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92308B" w14:textId="008E4A23" w:rsidR="00830F04" w:rsidRPr="00B015FA" w:rsidRDefault="00830F04" w:rsidP="00830F04">
      <w:pPr>
        <w:widowControl w:val="0"/>
        <w:autoSpaceDE w:val="0"/>
        <w:autoSpaceDN w:val="0"/>
        <w:adjustRightInd w:val="0"/>
        <w:rPr>
          <w:rFonts w:ascii="Times New Roman" w:hAnsi="Times New Roman" w:cs="Times New Roman"/>
          <w:b/>
        </w:rPr>
      </w:pPr>
      <w:r w:rsidRPr="00B015FA">
        <w:rPr>
          <w:rFonts w:ascii="Times New Roman" w:hAnsi="Times New Roman" w:cs="Times New Roman"/>
          <w:b/>
        </w:rPr>
        <w:t xml:space="preserve">The </w:t>
      </w:r>
      <w:r w:rsidR="000874FA">
        <w:rPr>
          <w:rFonts w:ascii="Times New Roman" w:hAnsi="Times New Roman" w:cs="Times New Roman"/>
          <w:b/>
        </w:rPr>
        <w:t>R</w:t>
      </w:r>
      <w:r w:rsidR="000874FA" w:rsidRPr="00B015FA">
        <w:rPr>
          <w:rFonts w:ascii="Times New Roman" w:hAnsi="Times New Roman" w:cs="Times New Roman"/>
          <w:b/>
        </w:rPr>
        <w:t xml:space="preserve">ule </w:t>
      </w:r>
      <w:r w:rsidRPr="00B015FA">
        <w:rPr>
          <w:rFonts w:ascii="Times New Roman" w:hAnsi="Times New Roman" w:cs="Times New Roman"/>
          <w:b/>
        </w:rPr>
        <w:t xml:space="preserve">of </w:t>
      </w:r>
      <w:r w:rsidR="000874FA">
        <w:rPr>
          <w:rFonts w:ascii="Times New Roman" w:hAnsi="Times New Roman" w:cs="Times New Roman"/>
          <w:b/>
        </w:rPr>
        <w:t>L</w:t>
      </w:r>
      <w:r w:rsidR="000874FA" w:rsidRPr="00B015FA">
        <w:rPr>
          <w:rFonts w:ascii="Times New Roman" w:hAnsi="Times New Roman" w:cs="Times New Roman"/>
          <w:b/>
        </w:rPr>
        <w:t>aw</w:t>
      </w:r>
      <w:r w:rsidRPr="00B015FA">
        <w:rPr>
          <w:rFonts w:ascii="Times New Roman" w:hAnsi="Times New Roman" w:cs="Times New Roman"/>
          <w:b/>
        </w:rPr>
        <w:t xml:space="preserve">: </w:t>
      </w:r>
      <w:r w:rsidR="00862B18">
        <w:rPr>
          <w:rFonts w:ascii="Times New Roman" w:hAnsi="Times New Roman" w:cs="Times New Roman"/>
          <w:b/>
        </w:rPr>
        <w:t>C</w:t>
      </w:r>
      <w:r w:rsidRPr="00B015FA">
        <w:rPr>
          <w:rFonts w:ascii="Times New Roman" w:hAnsi="Times New Roman" w:cs="Times New Roman"/>
          <w:b/>
        </w:rPr>
        <w:t xml:space="preserve">oncept and </w:t>
      </w:r>
      <w:r w:rsidR="00862B18">
        <w:rPr>
          <w:rFonts w:ascii="Times New Roman" w:hAnsi="Times New Roman" w:cs="Times New Roman"/>
          <w:b/>
        </w:rPr>
        <w:t>P</w:t>
      </w:r>
      <w:r w:rsidRPr="00B015FA">
        <w:rPr>
          <w:rFonts w:ascii="Times New Roman" w:hAnsi="Times New Roman" w:cs="Times New Roman"/>
          <w:b/>
        </w:rPr>
        <w:t>ractices in Pakistan </w:t>
      </w:r>
    </w:p>
    <w:p w14:paraId="225D1605"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68228944" w14:textId="77777777" w:rsid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By Muhammad Amir Rana</w:t>
      </w:r>
    </w:p>
    <w:p w14:paraId="1468BBC2" w14:textId="1172C33B" w:rsidR="00D5756F" w:rsidRPr="00830F04" w:rsidRDefault="00D5756F" w:rsidP="00830F04">
      <w:pPr>
        <w:widowControl w:val="0"/>
        <w:autoSpaceDE w:val="0"/>
        <w:autoSpaceDN w:val="0"/>
        <w:adjustRightInd w:val="0"/>
        <w:rPr>
          <w:rFonts w:ascii="Times New Roman" w:hAnsi="Times New Roman" w:cs="Times New Roman"/>
        </w:rPr>
      </w:pPr>
      <w:r>
        <w:rPr>
          <w:rFonts w:ascii="Times New Roman" w:hAnsi="Times New Roman" w:cs="Times New Roman"/>
        </w:rPr>
        <w:t>Director, Pak Institute for Peace Studies (PIPS), Islamabad</w:t>
      </w:r>
    </w:p>
    <w:p w14:paraId="0FF8F289"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5C7D3CC5" w14:textId="3420C360" w:rsidR="00830F04" w:rsidRPr="00830F04" w:rsidRDefault="00890127" w:rsidP="00830F04">
      <w:pPr>
        <w:widowControl w:val="0"/>
        <w:autoSpaceDE w:val="0"/>
        <w:autoSpaceDN w:val="0"/>
        <w:adjustRightInd w:val="0"/>
        <w:rPr>
          <w:rFonts w:ascii="Times New Roman" w:hAnsi="Times New Roman" w:cs="Times New Roman"/>
        </w:rPr>
      </w:pPr>
      <w:r>
        <w:rPr>
          <w:rFonts w:ascii="Times New Roman" w:hAnsi="Times New Roman" w:cs="Times New Roman"/>
        </w:rPr>
        <w:t>Although</w:t>
      </w:r>
      <w:r w:rsidR="00FF63F5">
        <w:rPr>
          <w:rFonts w:ascii="Times New Roman" w:hAnsi="Times New Roman" w:cs="Times New Roman"/>
        </w:rPr>
        <w:t xml:space="preserve"> Pakistan has a comprehensive </w:t>
      </w:r>
      <w:r>
        <w:rPr>
          <w:rFonts w:ascii="Times New Roman" w:hAnsi="Times New Roman" w:cs="Times New Roman"/>
        </w:rPr>
        <w:t>constitutional</w:t>
      </w:r>
      <w:r w:rsidR="00FF63F5">
        <w:rPr>
          <w:rFonts w:ascii="Times New Roman" w:hAnsi="Times New Roman" w:cs="Times New Roman"/>
        </w:rPr>
        <w:t xml:space="preserve"> framework</w:t>
      </w:r>
      <w:r>
        <w:rPr>
          <w:rFonts w:ascii="Times New Roman" w:hAnsi="Times New Roman" w:cs="Times New Roman"/>
        </w:rPr>
        <w:t xml:space="preserve"> and </w:t>
      </w:r>
      <w:r w:rsidR="009D0523">
        <w:rPr>
          <w:rFonts w:ascii="Times New Roman" w:hAnsi="Times New Roman" w:cs="Times New Roman"/>
        </w:rPr>
        <w:t xml:space="preserve">accompanying </w:t>
      </w:r>
      <w:r>
        <w:rPr>
          <w:rFonts w:ascii="Times New Roman" w:hAnsi="Times New Roman" w:cs="Times New Roman"/>
        </w:rPr>
        <w:t>legal procedures</w:t>
      </w:r>
      <w:r w:rsidR="00FF63F5">
        <w:rPr>
          <w:rFonts w:ascii="Times New Roman" w:hAnsi="Times New Roman" w:cs="Times New Roman"/>
        </w:rPr>
        <w:t xml:space="preserve">, </w:t>
      </w:r>
      <w:r>
        <w:rPr>
          <w:rFonts w:ascii="Times New Roman" w:hAnsi="Times New Roman" w:cs="Times New Roman"/>
        </w:rPr>
        <w:t>the rule of law, in practice, is still confined to</w:t>
      </w:r>
      <w:r w:rsidR="00830F04" w:rsidRPr="00830F04">
        <w:rPr>
          <w:rFonts w:ascii="Times New Roman" w:hAnsi="Times New Roman" w:cs="Times New Roman"/>
        </w:rPr>
        <w:t xml:space="preserve"> conventional concepts of internal security </w:t>
      </w:r>
      <w:r>
        <w:rPr>
          <w:rFonts w:ascii="Times New Roman" w:hAnsi="Times New Roman" w:cs="Times New Roman"/>
        </w:rPr>
        <w:t>and law enforcement</w:t>
      </w:r>
      <w:r w:rsidR="00830F04" w:rsidRPr="00830F04">
        <w:rPr>
          <w:rFonts w:ascii="Times New Roman" w:hAnsi="Times New Roman" w:cs="Times New Roman"/>
        </w:rPr>
        <w:t>. Th</w:t>
      </w:r>
      <w:r w:rsidR="00C3504D">
        <w:rPr>
          <w:rFonts w:ascii="Times New Roman" w:hAnsi="Times New Roman" w:cs="Times New Roman"/>
        </w:rPr>
        <w:t>e common perception among</w:t>
      </w:r>
      <w:r w:rsidR="009D0523">
        <w:rPr>
          <w:rFonts w:ascii="Times New Roman" w:hAnsi="Times New Roman" w:cs="Times New Roman"/>
        </w:rPr>
        <w:t>st</w:t>
      </w:r>
      <w:r w:rsidR="00C3504D">
        <w:rPr>
          <w:rFonts w:ascii="Times New Roman" w:hAnsi="Times New Roman" w:cs="Times New Roman"/>
        </w:rPr>
        <w:t xml:space="preserve"> policy</w:t>
      </w:r>
      <w:r w:rsidR="00830F04" w:rsidRPr="00830F04">
        <w:rPr>
          <w:rFonts w:ascii="Times New Roman" w:hAnsi="Times New Roman" w:cs="Times New Roman"/>
        </w:rPr>
        <w:t xml:space="preserve">makers and practitioners </w:t>
      </w:r>
      <w:r w:rsidR="009D0523">
        <w:rPr>
          <w:rFonts w:ascii="Times New Roman" w:hAnsi="Times New Roman" w:cs="Times New Roman"/>
        </w:rPr>
        <w:t>defines rule of law as being</w:t>
      </w:r>
      <w:r w:rsidR="00830F04" w:rsidRPr="00830F04">
        <w:rPr>
          <w:rFonts w:ascii="Times New Roman" w:hAnsi="Times New Roman" w:cs="Times New Roman"/>
        </w:rPr>
        <w:t xml:space="preserve"> about </w:t>
      </w:r>
      <w:r w:rsidR="009D0523">
        <w:rPr>
          <w:rFonts w:ascii="Times New Roman" w:hAnsi="Times New Roman" w:cs="Times New Roman"/>
        </w:rPr>
        <w:t xml:space="preserve">the </w:t>
      </w:r>
      <w:r w:rsidR="00830F04" w:rsidRPr="00830F04">
        <w:rPr>
          <w:rFonts w:ascii="Times New Roman" w:hAnsi="Times New Roman" w:cs="Times New Roman"/>
        </w:rPr>
        <w:t>control and elimination of crimes</w:t>
      </w:r>
      <w:r w:rsidR="009D0523">
        <w:rPr>
          <w:rFonts w:ascii="Times New Roman" w:hAnsi="Times New Roman" w:cs="Times New Roman"/>
        </w:rPr>
        <w:t>,</w:t>
      </w:r>
      <w:r w:rsidR="00DA4EA1">
        <w:rPr>
          <w:rFonts w:ascii="Times New Roman" w:hAnsi="Times New Roman" w:cs="Times New Roman"/>
        </w:rPr>
        <w:t xml:space="preserve"> and</w:t>
      </w:r>
      <w:r w:rsidR="00830F04" w:rsidRPr="00830F04">
        <w:rPr>
          <w:rFonts w:ascii="Times New Roman" w:hAnsi="Times New Roman" w:cs="Times New Roman"/>
        </w:rPr>
        <w:t xml:space="preserve"> conventional and non conventional </w:t>
      </w:r>
      <w:r w:rsidR="00DA4EA1">
        <w:rPr>
          <w:rFonts w:ascii="Times New Roman" w:hAnsi="Times New Roman" w:cs="Times New Roman"/>
        </w:rPr>
        <w:t xml:space="preserve">security </w:t>
      </w:r>
      <w:r w:rsidR="00830F04" w:rsidRPr="00830F04">
        <w:rPr>
          <w:rFonts w:ascii="Times New Roman" w:hAnsi="Times New Roman" w:cs="Times New Roman"/>
        </w:rPr>
        <w:t xml:space="preserve">threats. </w:t>
      </w:r>
      <w:r w:rsidR="009D0523">
        <w:rPr>
          <w:rFonts w:ascii="Times New Roman" w:hAnsi="Times New Roman" w:cs="Times New Roman"/>
        </w:rPr>
        <w:t xml:space="preserve">However, this concept appears inherently flawed as it misses out some very </w:t>
      </w:r>
      <w:r w:rsidR="008669B9">
        <w:rPr>
          <w:rFonts w:ascii="Times New Roman" w:hAnsi="Times New Roman" w:cs="Times New Roman"/>
        </w:rPr>
        <w:t>key</w:t>
      </w:r>
      <w:r w:rsidR="002F09B5">
        <w:rPr>
          <w:rFonts w:ascii="Times New Roman" w:hAnsi="Times New Roman" w:cs="Times New Roman"/>
        </w:rPr>
        <w:t xml:space="preserve"> principles constitut</w:t>
      </w:r>
      <w:r w:rsidR="002C17EB">
        <w:rPr>
          <w:rFonts w:ascii="Times New Roman" w:hAnsi="Times New Roman" w:cs="Times New Roman"/>
        </w:rPr>
        <w:t>ing</w:t>
      </w:r>
      <w:r w:rsidR="002F09B5">
        <w:rPr>
          <w:rFonts w:ascii="Times New Roman" w:hAnsi="Times New Roman" w:cs="Times New Roman"/>
        </w:rPr>
        <w:t xml:space="preserve"> the rule of law </w:t>
      </w:r>
      <w:r w:rsidR="002C17EB">
        <w:rPr>
          <w:rFonts w:ascii="Times New Roman" w:hAnsi="Times New Roman" w:cs="Times New Roman"/>
        </w:rPr>
        <w:t xml:space="preserve">which are meant to ensure </w:t>
      </w:r>
      <w:r w:rsidR="002F09B5">
        <w:rPr>
          <w:rFonts w:ascii="Times New Roman" w:hAnsi="Times New Roman" w:cs="Times New Roman"/>
        </w:rPr>
        <w:t>accountability</w:t>
      </w:r>
      <w:r w:rsidR="002C17EB">
        <w:rPr>
          <w:rFonts w:ascii="Times New Roman" w:hAnsi="Times New Roman" w:cs="Times New Roman"/>
        </w:rPr>
        <w:t xml:space="preserve"> and</w:t>
      </w:r>
      <w:r w:rsidR="002F09B5">
        <w:rPr>
          <w:rFonts w:ascii="Times New Roman" w:hAnsi="Times New Roman" w:cs="Times New Roman"/>
        </w:rPr>
        <w:t xml:space="preserve"> </w:t>
      </w:r>
      <w:r w:rsidR="002C17EB">
        <w:rPr>
          <w:rFonts w:ascii="Times New Roman" w:hAnsi="Times New Roman" w:cs="Times New Roman"/>
        </w:rPr>
        <w:t xml:space="preserve">transparency before </w:t>
      </w:r>
      <w:r w:rsidR="009D0523">
        <w:rPr>
          <w:rFonts w:ascii="Times New Roman" w:hAnsi="Times New Roman" w:cs="Times New Roman"/>
        </w:rPr>
        <w:t xml:space="preserve">the </w:t>
      </w:r>
      <w:r w:rsidR="002C17EB">
        <w:rPr>
          <w:rFonts w:ascii="Times New Roman" w:hAnsi="Times New Roman" w:cs="Times New Roman"/>
        </w:rPr>
        <w:t>law, e</w:t>
      </w:r>
      <w:r w:rsidR="009D0523">
        <w:rPr>
          <w:rFonts w:ascii="Times New Roman" w:hAnsi="Times New Roman" w:cs="Times New Roman"/>
        </w:rPr>
        <w:t>qual and even</w:t>
      </w:r>
      <w:r w:rsidR="002C17EB">
        <w:rPr>
          <w:rFonts w:ascii="Times New Roman" w:hAnsi="Times New Roman" w:cs="Times New Roman"/>
        </w:rPr>
        <w:t xml:space="preserve"> application of just and clear laws including protect</w:t>
      </w:r>
      <w:r w:rsidR="009D0523">
        <w:rPr>
          <w:rFonts w:ascii="Times New Roman" w:hAnsi="Times New Roman" w:cs="Times New Roman"/>
        </w:rPr>
        <w:t>ion of</w:t>
      </w:r>
      <w:r w:rsidR="002C17EB">
        <w:rPr>
          <w:rFonts w:ascii="Times New Roman" w:hAnsi="Times New Roman" w:cs="Times New Roman"/>
        </w:rPr>
        <w:t xml:space="preserve"> fundamental rights, and accessible and impartial dispute resolution, </w:t>
      </w:r>
      <w:r w:rsidR="009D0523">
        <w:rPr>
          <w:rFonts w:ascii="Times New Roman" w:hAnsi="Times New Roman" w:cs="Times New Roman"/>
        </w:rPr>
        <w:t>to name a few</w:t>
      </w:r>
      <w:r w:rsidR="002C17EB">
        <w:rPr>
          <w:rFonts w:ascii="Times New Roman" w:hAnsi="Times New Roman" w:cs="Times New Roman"/>
        </w:rPr>
        <w:t xml:space="preserve">. </w:t>
      </w:r>
      <w:r w:rsidR="009D0523">
        <w:rPr>
          <w:rFonts w:ascii="Times New Roman" w:hAnsi="Times New Roman" w:cs="Times New Roman"/>
        </w:rPr>
        <w:t xml:space="preserve">The scope and differences in how the rule of law has been defined </w:t>
      </w:r>
      <w:r w:rsidR="002C17EB">
        <w:rPr>
          <w:rFonts w:ascii="Times New Roman" w:hAnsi="Times New Roman" w:cs="Times New Roman"/>
        </w:rPr>
        <w:t xml:space="preserve">has </w:t>
      </w:r>
      <w:r w:rsidR="00830F04" w:rsidRPr="00830F04">
        <w:rPr>
          <w:rFonts w:ascii="Times New Roman" w:hAnsi="Times New Roman" w:cs="Times New Roman"/>
        </w:rPr>
        <w:t>create</w:t>
      </w:r>
      <w:r w:rsidR="00FB263F">
        <w:rPr>
          <w:rFonts w:ascii="Times New Roman" w:hAnsi="Times New Roman" w:cs="Times New Roman"/>
        </w:rPr>
        <w:t>d</w:t>
      </w:r>
      <w:r w:rsidR="00830F04" w:rsidRPr="00830F04">
        <w:rPr>
          <w:rFonts w:ascii="Times New Roman" w:hAnsi="Times New Roman" w:cs="Times New Roman"/>
        </w:rPr>
        <w:t xml:space="preserve"> imbalance among security institutions and </w:t>
      </w:r>
      <w:r w:rsidR="00FB263F">
        <w:rPr>
          <w:rFonts w:ascii="Times New Roman" w:hAnsi="Times New Roman" w:cs="Times New Roman"/>
        </w:rPr>
        <w:t>a</w:t>
      </w:r>
      <w:r w:rsidR="00830F04" w:rsidRPr="00830F04">
        <w:rPr>
          <w:rFonts w:ascii="Times New Roman" w:hAnsi="Times New Roman" w:cs="Times New Roman"/>
        </w:rPr>
        <w:t>ffect</w:t>
      </w:r>
      <w:r w:rsidR="00FB263F">
        <w:rPr>
          <w:rFonts w:ascii="Times New Roman" w:hAnsi="Times New Roman" w:cs="Times New Roman"/>
        </w:rPr>
        <w:t>ed</w:t>
      </w:r>
      <w:r w:rsidR="00830F04" w:rsidRPr="00830F04">
        <w:rPr>
          <w:rFonts w:ascii="Times New Roman" w:hAnsi="Times New Roman" w:cs="Times New Roman"/>
        </w:rPr>
        <w:t xml:space="preserve"> the functionality of the law enforcement departments. </w:t>
      </w:r>
    </w:p>
    <w:p w14:paraId="4B914AF3" w14:textId="77777777" w:rsidR="00830F04" w:rsidRPr="00830F04" w:rsidRDefault="00830F04" w:rsidP="00830F04">
      <w:pPr>
        <w:widowControl w:val="0"/>
        <w:autoSpaceDE w:val="0"/>
        <w:autoSpaceDN w:val="0"/>
        <w:adjustRightInd w:val="0"/>
        <w:rPr>
          <w:rFonts w:ascii="Times New Roman" w:hAnsi="Times New Roman" w:cs="Times New Roman"/>
        </w:rPr>
      </w:pPr>
    </w:p>
    <w:p w14:paraId="1FF53002" w14:textId="74C26391" w:rsidR="00830F04" w:rsidRDefault="00FB263F" w:rsidP="00830F04">
      <w:pPr>
        <w:widowControl w:val="0"/>
        <w:autoSpaceDE w:val="0"/>
        <w:autoSpaceDN w:val="0"/>
        <w:adjustRightInd w:val="0"/>
        <w:rPr>
          <w:rFonts w:ascii="Times New Roman" w:hAnsi="Times New Roman" w:cs="Times New Roman"/>
        </w:rPr>
      </w:pPr>
      <w:r>
        <w:rPr>
          <w:rFonts w:ascii="Times New Roman" w:hAnsi="Times New Roman" w:cs="Times New Roman"/>
        </w:rPr>
        <w:t>The r</w:t>
      </w:r>
      <w:r w:rsidR="00830F04" w:rsidRPr="00830F04">
        <w:rPr>
          <w:rFonts w:ascii="Times New Roman" w:hAnsi="Times New Roman" w:cs="Times New Roman"/>
        </w:rPr>
        <w:t xml:space="preserve">ule of law is a democratic concept of the successful functioning of the polity. </w:t>
      </w:r>
      <w:r w:rsidR="00AD3C2D">
        <w:rPr>
          <w:rFonts w:ascii="Times New Roman" w:hAnsi="Times New Roman" w:cs="Times New Roman"/>
        </w:rPr>
        <w:t>W</w:t>
      </w:r>
      <w:r w:rsidR="00830F04" w:rsidRPr="00830F04">
        <w:rPr>
          <w:rFonts w:ascii="Times New Roman" w:hAnsi="Times New Roman" w:cs="Times New Roman"/>
        </w:rPr>
        <w:t>eak democracies or democracies in transition suffer because of another competing notion</w:t>
      </w:r>
      <w:r w:rsidR="00AD3C2D">
        <w:rPr>
          <w:rFonts w:ascii="Times New Roman" w:hAnsi="Times New Roman" w:cs="Times New Roman"/>
        </w:rPr>
        <w:t xml:space="preserve">: the </w:t>
      </w:r>
      <w:r w:rsidR="00830F04" w:rsidRPr="00830F04">
        <w:rPr>
          <w:rFonts w:ascii="Times New Roman" w:hAnsi="Times New Roman" w:cs="Times New Roman"/>
        </w:rPr>
        <w:t xml:space="preserve">writ of the state. </w:t>
      </w:r>
      <w:r w:rsidR="00AD3C2D">
        <w:rPr>
          <w:rFonts w:ascii="Times New Roman" w:hAnsi="Times New Roman" w:cs="Times New Roman"/>
        </w:rPr>
        <w:t>Although both these concepts aim to</w:t>
      </w:r>
      <w:r w:rsidR="00830F04" w:rsidRPr="00830F04">
        <w:rPr>
          <w:rFonts w:ascii="Times New Roman" w:hAnsi="Times New Roman" w:cs="Times New Roman"/>
        </w:rPr>
        <w:t xml:space="preserve"> maintain law and order but </w:t>
      </w:r>
      <w:r>
        <w:rPr>
          <w:rFonts w:ascii="Times New Roman" w:hAnsi="Times New Roman" w:cs="Times New Roman"/>
        </w:rPr>
        <w:t xml:space="preserve">the </w:t>
      </w:r>
      <w:r w:rsidR="00AD3C2D">
        <w:rPr>
          <w:rFonts w:ascii="Times New Roman" w:hAnsi="Times New Roman" w:cs="Times New Roman"/>
        </w:rPr>
        <w:t>writ of the state,</w:t>
      </w:r>
      <w:r>
        <w:rPr>
          <w:rFonts w:ascii="Times New Roman" w:hAnsi="Times New Roman" w:cs="Times New Roman"/>
        </w:rPr>
        <w:t xml:space="preserve"> in particular,</w:t>
      </w:r>
      <w:r w:rsidR="00830F04" w:rsidRPr="00830F04">
        <w:rPr>
          <w:rFonts w:ascii="Times New Roman" w:hAnsi="Times New Roman" w:cs="Times New Roman"/>
        </w:rPr>
        <w:t xml:space="preserve"> refers to a government based on </w:t>
      </w:r>
      <w:r w:rsidR="00AD3C2D">
        <w:rPr>
          <w:rFonts w:ascii="Times New Roman" w:hAnsi="Times New Roman" w:cs="Times New Roman"/>
        </w:rPr>
        <w:t xml:space="preserve">the </w:t>
      </w:r>
      <w:r w:rsidR="00830F04" w:rsidRPr="00830F04">
        <w:rPr>
          <w:rFonts w:ascii="Times New Roman" w:hAnsi="Times New Roman" w:cs="Times New Roman"/>
        </w:rPr>
        <w:t>principles of law and not of men</w:t>
      </w:r>
      <w:r w:rsidR="003E0B6E">
        <w:rPr>
          <w:rFonts w:ascii="Times New Roman" w:hAnsi="Times New Roman" w:cs="Times New Roman"/>
        </w:rPr>
        <w:t>;</w:t>
      </w:r>
      <w:r w:rsidR="00830F04" w:rsidRPr="00830F04">
        <w:rPr>
          <w:rFonts w:ascii="Times New Roman" w:hAnsi="Times New Roman" w:cs="Times New Roman"/>
        </w:rPr>
        <w:t xml:space="preserve"> </w:t>
      </w:r>
      <w:r w:rsidR="003E0B6E">
        <w:rPr>
          <w:rFonts w:ascii="Times New Roman" w:hAnsi="Times New Roman" w:cs="Times New Roman"/>
        </w:rPr>
        <w:t>though t</w:t>
      </w:r>
      <w:r w:rsidR="00830F04" w:rsidRPr="00830F04">
        <w:rPr>
          <w:rFonts w:ascii="Times New Roman" w:hAnsi="Times New Roman" w:cs="Times New Roman"/>
        </w:rPr>
        <w:t>he term</w:t>
      </w:r>
      <w:r w:rsidR="003E0B6E">
        <w:rPr>
          <w:rFonts w:ascii="Times New Roman" w:hAnsi="Times New Roman" w:cs="Times New Roman"/>
        </w:rPr>
        <w:t>s</w:t>
      </w:r>
      <w:r w:rsidR="00830F04" w:rsidRPr="00830F04">
        <w:rPr>
          <w:rFonts w:ascii="Times New Roman" w:hAnsi="Times New Roman" w:cs="Times New Roman"/>
        </w:rPr>
        <w:t xml:space="preserve"> </w:t>
      </w:r>
      <w:r w:rsidR="003E0B6E">
        <w:rPr>
          <w:rFonts w:ascii="Times New Roman" w:hAnsi="Times New Roman" w:cs="Times New Roman"/>
        </w:rPr>
        <w:t>are often used</w:t>
      </w:r>
      <w:r w:rsidR="00830F04" w:rsidRPr="00830F04">
        <w:rPr>
          <w:rFonts w:ascii="Times New Roman" w:hAnsi="Times New Roman" w:cs="Times New Roman"/>
        </w:rPr>
        <w:t xml:space="preserve"> interchangeably. </w:t>
      </w:r>
      <w:r w:rsidR="00AD3C2D">
        <w:rPr>
          <w:rFonts w:ascii="Times New Roman" w:hAnsi="Times New Roman" w:cs="Times New Roman"/>
        </w:rPr>
        <w:t>Arguably so</w:t>
      </w:r>
      <w:r w:rsidR="003E0B6E">
        <w:rPr>
          <w:rFonts w:ascii="Times New Roman" w:hAnsi="Times New Roman" w:cs="Times New Roman"/>
        </w:rPr>
        <w:t>, ‘writ of the state’ is</w:t>
      </w:r>
      <w:r w:rsidR="00AD3C2D">
        <w:rPr>
          <w:rFonts w:ascii="Times New Roman" w:hAnsi="Times New Roman" w:cs="Times New Roman"/>
        </w:rPr>
        <w:t xml:space="preserve"> often times used</w:t>
      </w:r>
      <w:r w:rsidR="00830F04" w:rsidRPr="00830F04">
        <w:rPr>
          <w:rFonts w:ascii="Times New Roman" w:hAnsi="Times New Roman" w:cs="Times New Roman"/>
        </w:rPr>
        <w:t xml:space="preserve"> by law enforcement departments to justify their unco</w:t>
      </w:r>
      <w:r w:rsidR="00547F78">
        <w:rPr>
          <w:rFonts w:ascii="Times New Roman" w:hAnsi="Times New Roman" w:cs="Times New Roman"/>
        </w:rPr>
        <w:t>nstitutional and extra</w:t>
      </w:r>
      <w:r w:rsidR="00830F04" w:rsidRPr="00830F04">
        <w:rPr>
          <w:rFonts w:ascii="Times New Roman" w:hAnsi="Times New Roman" w:cs="Times New Roman"/>
        </w:rPr>
        <w:t xml:space="preserve">judicial practices. </w:t>
      </w:r>
      <w:r w:rsidR="00547F78">
        <w:rPr>
          <w:rFonts w:ascii="Times New Roman" w:hAnsi="Times New Roman" w:cs="Times New Roman"/>
        </w:rPr>
        <w:t>T</w:t>
      </w:r>
      <w:r w:rsidR="00830F04" w:rsidRPr="00830F04">
        <w:rPr>
          <w:rFonts w:ascii="Times New Roman" w:hAnsi="Times New Roman" w:cs="Times New Roman"/>
        </w:rPr>
        <w:t>he question of</w:t>
      </w:r>
      <w:r w:rsidR="00547F78">
        <w:rPr>
          <w:rFonts w:ascii="Times New Roman" w:hAnsi="Times New Roman" w:cs="Times New Roman"/>
        </w:rPr>
        <w:t xml:space="preserve"> </w:t>
      </w:r>
      <w:r w:rsidR="00AD3C2D">
        <w:rPr>
          <w:rFonts w:ascii="Times New Roman" w:hAnsi="Times New Roman" w:cs="Times New Roman"/>
        </w:rPr>
        <w:t xml:space="preserve">the </w:t>
      </w:r>
      <w:r w:rsidR="00830F04" w:rsidRPr="00830F04">
        <w:rPr>
          <w:rFonts w:ascii="Times New Roman" w:hAnsi="Times New Roman" w:cs="Times New Roman"/>
        </w:rPr>
        <w:t xml:space="preserve">supremacy of </w:t>
      </w:r>
      <w:r w:rsidR="00AD3C2D">
        <w:rPr>
          <w:rFonts w:ascii="Times New Roman" w:hAnsi="Times New Roman" w:cs="Times New Roman"/>
        </w:rPr>
        <w:t xml:space="preserve">the </w:t>
      </w:r>
      <w:r w:rsidR="00830F04" w:rsidRPr="00830F04">
        <w:rPr>
          <w:rFonts w:ascii="Times New Roman" w:hAnsi="Times New Roman" w:cs="Times New Roman"/>
        </w:rPr>
        <w:t xml:space="preserve">constitution </w:t>
      </w:r>
      <w:r w:rsidR="00547F78">
        <w:rPr>
          <w:rFonts w:ascii="Times New Roman" w:hAnsi="Times New Roman" w:cs="Times New Roman"/>
        </w:rPr>
        <w:t>or</w:t>
      </w:r>
      <w:r w:rsidR="00830F04" w:rsidRPr="00830F04">
        <w:rPr>
          <w:rFonts w:ascii="Times New Roman" w:hAnsi="Times New Roman" w:cs="Times New Roman"/>
        </w:rPr>
        <w:t xml:space="preserve"> moral authority</w:t>
      </w:r>
      <w:r w:rsidR="00547F78">
        <w:rPr>
          <w:rFonts w:ascii="Times New Roman" w:hAnsi="Times New Roman" w:cs="Times New Roman"/>
        </w:rPr>
        <w:t xml:space="preserve"> further confuses the discussion</w:t>
      </w:r>
      <w:r w:rsidR="00830F04" w:rsidRPr="00830F04">
        <w:rPr>
          <w:rFonts w:ascii="Times New Roman" w:hAnsi="Times New Roman" w:cs="Times New Roman"/>
        </w:rPr>
        <w:t>. </w:t>
      </w:r>
    </w:p>
    <w:p w14:paraId="3F588346" w14:textId="77777777" w:rsidR="00E040FC" w:rsidRDefault="00E040FC" w:rsidP="00830F04">
      <w:pPr>
        <w:widowControl w:val="0"/>
        <w:autoSpaceDE w:val="0"/>
        <w:autoSpaceDN w:val="0"/>
        <w:adjustRightInd w:val="0"/>
        <w:rPr>
          <w:rFonts w:ascii="Times New Roman" w:hAnsi="Times New Roman" w:cs="Times New Roman"/>
        </w:rPr>
      </w:pPr>
    </w:p>
    <w:p w14:paraId="41B0F589" w14:textId="2071CE82" w:rsidR="00E040FC" w:rsidRPr="00830F04" w:rsidRDefault="00E040FC" w:rsidP="00830F04">
      <w:pPr>
        <w:widowControl w:val="0"/>
        <w:autoSpaceDE w:val="0"/>
        <w:autoSpaceDN w:val="0"/>
        <w:adjustRightInd w:val="0"/>
        <w:rPr>
          <w:rFonts w:ascii="Times New Roman" w:hAnsi="Times New Roman" w:cs="Times New Roman"/>
        </w:rPr>
      </w:pPr>
      <w:r>
        <w:rPr>
          <w:rFonts w:ascii="Times New Roman" w:hAnsi="Times New Roman" w:cs="Times New Roman"/>
        </w:rPr>
        <w:t xml:space="preserve">Part of this confusion also arises from the </w:t>
      </w:r>
      <w:r w:rsidR="008B7A5F">
        <w:rPr>
          <w:rFonts w:ascii="Times New Roman" w:hAnsi="Times New Roman" w:cs="Times New Roman"/>
        </w:rPr>
        <w:t>fact</w:t>
      </w:r>
      <w:r>
        <w:rPr>
          <w:rFonts w:ascii="Times New Roman" w:hAnsi="Times New Roman" w:cs="Times New Roman"/>
        </w:rPr>
        <w:t xml:space="preserve"> </w:t>
      </w:r>
      <w:r w:rsidR="008B7A5F">
        <w:rPr>
          <w:rFonts w:ascii="Times New Roman" w:hAnsi="Times New Roman" w:cs="Times New Roman"/>
        </w:rPr>
        <w:t xml:space="preserve">that in Pakistan </w:t>
      </w:r>
      <w:r>
        <w:rPr>
          <w:rFonts w:ascii="Times New Roman" w:hAnsi="Times New Roman" w:cs="Times New Roman"/>
        </w:rPr>
        <w:t xml:space="preserve">military and paramilitary forces have, at times, also taken </w:t>
      </w:r>
      <w:r w:rsidR="008B7A5F">
        <w:rPr>
          <w:rFonts w:ascii="Times New Roman" w:hAnsi="Times New Roman" w:cs="Times New Roman"/>
        </w:rPr>
        <w:t xml:space="preserve">up </w:t>
      </w:r>
      <w:r>
        <w:rPr>
          <w:rFonts w:ascii="Times New Roman" w:hAnsi="Times New Roman" w:cs="Times New Roman"/>
        </w:rPr>
        <w:t xml:space="preserve">the role of law enforcement and establishing writ of the state. Such temporary or situational arrangements, such as the deployment of paramilitary </w:t>
      </w:r>
      <w:r w:rsidR="00AD0D37">
        <w:rPr>
          <w:rFonts w:ascii="Times New Roman" w:hAnsi="Times New Roman" w:cs="Times New Roman"/>
        </w:rPr>
        <w:t xml:space="preserve">force </w:t>
      </w:r>
      <w:r>
        <w:rPr>
          <w:rFonts w:ascii="Times New Roman" w:hAnsi="Times New Roman" w:cs="Times New Roman"/>
        </w:rPr>
        <w:t xml:space="preserve">Rangers in Karachi </w:t>
      </w:r>
      <w:r w:rsidR="008B7A5F">
        <w:rPr>
          <w:rFonts w:ascii="Times New Roman" w:hAnsi="Times New Roman" w:cs="Times New Roman"/>
        </w:rPr>
        <w:t>with diverse responsibilities also including policing</w:t>
      </w:r>
      <w:r>
        <w:rPr>
          <w:rFonts w:ascii="Times New Roman" w:hAnsi="Times New Roman" w:cs="Times New Roman"/>
        </w:rPr>
        <w:t>,</w:t>
      </w:r>
      <w:r w:rsidR="008B7A5F">
        <w:rPr>
          <w:rFonts w:ascii="Times New Roman" w:hAnsi="Times New Roman" w:cs="Times New Roman"/>
        </w:rPr>
        <w:t xml:space="preserve"> ha</w:t>
      </w:r>
      <w:r w:rsidR="00076E5E">
        <w:rPr>
          <w:rFonts w:ascii="Times New Roman" w:hAnsi="Times New Roman" w:cs="Times New Roman"/>
        </w:rPr>
        <w:t>ve</w:t>
      </w:r>
      <w:r w:rsidR="008B7A5F">
        <w:rPr>
          <w:rFonts w:ascii="Times New Roman" w:hAnsi="Times New Roman" w:cs="Times New Roman"/>
        </w:rPr>
        <w:t xml:space="preserve"> contributed in the state’s lack of political will to reform and empower civilian law enforcement structures. A similar but much compounded situation exists in Balochistan and FATA, where extraordinary circumstances have led the FC and army, respectively, to take control of security as well as law enforcement</w:t>
      </w:r>
      <w:r w:rsidR="00076E5E">
        <w:rPr>
          <w:rFonts w:ascii="Times New Roman" w:hAnsi="Times New Roman" w:cs="Times New Roman"/>
        </w:rPr>
        <w:t>, parallel to existing, though weak, law enforcement structures.</w:t>
      </w:r>
      <w:r>
        <w:rPr>
          <w:rFonts w:ascii="Times New Roman" w:hAnsi="Times New Roman" w:cs="Times New Roman"/>
        </w:rPr>
        <w:t xml:space="preserve"> </w:t>
      </w:r>
    </w:p>
    <w:p w14:paraId="1C3F8D80" w14:textId="77777777" w:rsidR="00830F04" w:rsidRPr="00830F04" w:rsidRDefault="00830F04" w:rsidP="00830F04">
      <w:pPr>
        <w:widowControl w:val="0"/>
        <w:autoSpaceDE w:val="0"/>
        <w:autoSpaceDN w:val="0"/>
        <w:adjustRightInd w:val="0"/>
        <w:rPr>
          <w:rFonts w:ascii="Times New Roman" w:hAnsi="Times New Roman" w:cs="Times New Roman"/>
        </w:rPr>
      </w:pPr>
    </w:p>
    <w:p w14:paraId="4D2439FF" w14:textId="3B004A4D" w:rsidR="00830F04" w:rsidRPr="00830F04" w:rsidRDefault="00076E5E" w:rsidP="00830F04">
      <w:pPr>
        <w:widowControl w:val="0"/>
        <w:autoSpaceDE w:val="0"/>
        <w:autoSpaceDN w:val="0"/>
        <w:adjustRightInd w:val="0"/>
        <w:rPr>
          <w:rFonts w:ascii="Times New Roman" w:hAnsi="Times New Roman" w:cs="Times New Roman"/>
        </w:rPr>
      </w:pPr>
      <w:r>
        <w:rPr>
          <w:rFonts w:ascii="Times New Roman" w:hAnsi="Times New Roman" w:cs="Times New Roman"/>
        </w:rPr>
        <w:t>The interaction and coordination between military and civilian la</w:t>
      </w:r>
      <w:r w:rsidR="006612FC">
        <w:rPr>
          <w:rFonts w:ascii="Times New Roman" w:hAnsi="Times New Roman" w:cs="Times New Roman"/>
        </w:rPr>
        <w:t>w</w:t>
      </w:r>
      <w:r>
        <w:rPr>
          <w:rFonts w:ascii="Times New Roman" w:hAnsi="Times New Roman" w:cs="Times New Roman"/>
        </w:rPr>
        <w:t xml:space="preserve"> enforcement agencies </w:t>
      </w:r>
      <w:r w:rsidR="008747EE">
        <w:rPr>
          <w:rFonts w:ascii="Times New Roman" w:hAnsi="Times New Roman" w:cs="Times New Roman"/>
        </w:rPr>
        <w:t xml:space="preserve">has </w:t>
      </w:r>
      <w:r>
        <w:rPr>
          <w:rFonts w:ascii="Times New Roman" w:hAnsi="Times New Roman" w:cs="Times New Roman"/>
        </w:rPr>
        <w:t>also not been good</w:t>
      </w:r>
      <w:r w:rsidR="006612FC">
        <w:rPr>
          <w:rFonts w:ascii="Times New Roman" w:hAnsi="Times New Roman" w:cs="Times New Roman"/>
        </w:rPr>
        <w:t>, thus exposing</w:t>
      </w:r>
      <w:r>
        <w:rPr>
          <w:rFonts w:ascii="Times New Roman" w:hAnsi="Times New Roman" w:cs="Times New Roman"/>
        </w:rPr>
        <w:t xml:space="preserve"> </w:t>
      </w:r>
      <w:r w:rsidR="0075360A">
        <w:rPr>
          <w:rFonts w:ascii="Times New Roman" w:hAnsi="Times New Roman" w:cs="Times New Roman"/>
        </w:rPr>
        <w:t>some</w:t>
      </w:r>
      <w:r w:rsidR="00830F04" w:rsidRPr="00830F04">
        <w:rPr>
          <w:rFonts w:ascii="Times New Roman" w:hAnsi="Times New Roman" w:cs="Times New Roman"/>
        </w:rPr>
        <w:t xml:space="preserve"> deeper structural issues </w:t>
      </w:r>
      <w:r w:rsidR="0075360A">
        <w:rPr>
          <w:rFonts w:ascii="Times New Roman" w:hAnsi="Times New Roman" w:cs="Times New Roman"/>
        </w:rPr>
        <w:t xml:space="preserve">linked to the rule of law and </w:t>
      </w:r>
      <w:r w:rsidR="00830F04" w:rsidRPr="00830F04">
        <w:rPr>
          <w:rFonts w:ascii="Times New Roman" w:hAnsi="Times New Roman" w:cs="Times New Roman"/>
        </w:rPr>
        <w:t xml:space="preserve">law enforcement in the country. </w:t>
      </w:r>
      <w:r w:rsidR="00967A00">
        <w:rPr>
          <w:rFonts w:ascii="Times New Roman" w:hAnsi="Times New Roman" w:cs="Times New Roman"/>
        </w:rPr>
        <w:t>Indeed, p</w:t>
      </w:r>
      <w:r w:rsidR="00830F04" w:rsidRPr="00830F04">
        <w:rPr>
          <w:rFonts w:ascii="Times New Roman" w:hAnsi="Times New Roman" w:cs="Times New Roman"/>
        </w:rPr>
        <w:t>aramilitary forces have been encroaching on civilian law-and-order affairs and strengthening their institutional and moral authority.</w:t>
      </w:r>
      <w:r w:rsidR="00967A00">
        <w:rPr>
          <w:rFonts w:ascii="Times New Roman" w:hAnsi="Times New Roman" w:cs="Times New Roman"/>
        </w:rPr>
        <w:t xml:space="preserve"> On the other hand, c</w:t>
      </w:r>
      <w:r w:rsidR="00967A00" w:rsidRPr="00830F04">
        <w:rPr>
          <w:rFonts w:ascii="Times New Roman" w:hAnsi="Times New Roman" w:cs="Times New Roman"/>
        </w:rPr>
        <w:t xml:space="preserve">ivilian law-enforcement agencies have become so weak that they cannot even clarify their position in </w:t>
      </w:r>
      <w:r w:rsidR="008747EE">
        <w:rPr>
          <w:rFonts w:ascii="Times New Roman" w:hAnsi="Times New Roman" w:cs="Times New Roman"/>
        </w:rPr>
        <w:t>certain</w:t>
      </w:r>
      <w:r w:rsidR="008747EE" w:rsidRPr="00830F04">
        <w:rPr>
          <w:rFonts w:ascii="Times New Roman" w:hAnsi="Times New Roman" w:cs="Times New Roman"/>
        </w:rPr>
        <w:t xml:space="preserve"> </w:t>
      </w:r>
      <w:r w:rsidR="00967A00" w:rsidRPr="00830F04">
        <w:rPr>
          <w:rFonts w:ascii="Times New Roman" w:hAnsi="Times New Roman" w:cs="Times New Roman"/>
        </w:rPr>
        <w:t>instances</w:t>
      </w:r>
      <w:r w:rsidR="008747EE">
        <w:rPr>
          <w:rFonts w:ascii="Times New Roman" w:hAnsi="Times New Roman" w:cs="Times New Roman"/>
        </w:rPr>
        <w:t xml:space="preserve"> where they could not act</w:t>
      </w:r>
      <w:r w:rsidR="0044021D">
        <w:rPr>
          <w:rFonts w:ascii="Times New Roman" w:hAnsi="Times New Roman" w:cs="Times New Roman"/>
        </w:rPr>
        <w:t xml:space="preserve"> due to dominant role played by paramilitaries.</w:t>
      </w:r>
    </w:p>
    <w:p w14:paraId="03FB4205" w14:textId="77777777" w:rsidR="00967A00" w:rsidRDefault="00967A00" w:rsidP="00830F04">
      <w:pPr>
        <w:widowControl w:val="0"/>
        <w:autoSpaceDE w:val="0"/>
        <w:autoSpaceDN w:val="0"/>
        <w:adjustRightInd w:val="0"/>
        <w:rPr>
          <w:rFonts w:ascii="Times New Roman" w:hAnsi="Times New Roman" w:cs="Times New Roman"/>
        </w:rPr>
      </w:pPr>
    </w:p>
    <w:p w14:paraId="566CC66E" w14:textId="7E8EA1E2" w:rsidR="00830F04" w:rsidRPr="00830F04" w:rsidRDefault="00B5779C" w:rsidP="00830F04">
      <w:pPr>
        <w:widowControl w:val="0"/>
        <w:autoSpaceDE w:val="0"/>
        <w:autoSpaceDN w:val="0"/>
        <w:adjustRightInd w:val="0"/>
        <w:rPr>
          <w:rFonts w:ascii="Times New Roman" w:hAnsi="Times New Roman" w:cs="Times New Roman"/>
        </w:rPr>
      </w:pPr>
      <w:r>
        <w:rPr>
          <w:rFonts w:ascii="Times New Roman" w:hAnsi="Times New Roman" w:cs="Times New Roman"/>
        </w:rPr>
        <w:t>The f</w:t>
      </w:r>
      <w:r w:rsidR="00830F04" w:rsidRPr="00830F04">
        <w:rPr>
          <w:rFonts w:ascii="Times New Roman" w:hAnsi="Times New Roman" w:cs="Times New Roman"/>
        </w:rPr>
        <w:t xml:space="preserve">ollowing </w:t>
      </w:r>
      <w:r>
        <w:rPr>
          <w:rFonts w:ascii="Times New Roman" w:hAnsi="Times New Roman" w:cs="Times New Roman"/>
        </w:rPr>
        <w:t>factors</w:t>
      </w:r>
      <w:r w:rsidR="00830F04" w:rsidRPr="00830F04">
        <w:rPr>
          <w:rFonts w:ascii="Times New Roman" w:hAnsi="Times New Roman" w:cs="Times New Roman"/>
        </w:rPr>
        <w:t xml:space="preserve"> and practices</w:t>
      </w:r>
      <w:r>
        <w:rPr>
          <w:rFonts w:ascii="Times New Roman" w:hAnsi="Times New Roman" w:cs="Times New Roman"/>
        </w:rPr>
        <w:t xml:space="preserve"> </w:t>
      </w:r>
      <w:r w:rsidR="00967A00">
        <w:rPr>
          <w:rFonts w:ascii="Times New Roman" w:hAnsi="Times New Roman" w:cs="Times New Roman"/>
        </w:rPr>
        <w:t xml:space="preserve">have been </w:t>
      </w:r>
      <w:r w:rsidR="00830F04" w:rsidRPr="00830F04">
        <w:rPr>
          <w:rFonts w:ascii="Times New Roman" w:hAnsi="Times New Roman" w:cs="Times New Roman"/>
        </w:rPr>
        <w:t>weakening the internal security infrastructure</w:t>
      </w:r>
      <w:r>
        <w:rPr>
          <w:rFonts w:ascii="Times New Roman" w:hAnsi="Times New Roman" w:cs="Times New Roman"/>
        </w:rPr>
        <w:t xml:space="preserve"> and require strong reforms for countering and correction:</w:t>
      </w:r>
    </w:p>
    <w:p w14:paraId="26054C92"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lastRenderedPageBreak/>
        <w:t> </w:t>
      </w:r>
    </w:p>
    <w:p w14:paraId="34573204" w14:textId="38460405" w:rsidR="00830F04" w:rsidRPr="00592A19" w:rsidRDefault="00D73ECA" w:rsidP="00830F04">
      <w:pPr>
        <w:widowControl w:val="0"/>
        <w:numPr>
          <w:ilvl w:val="0"/>
          <w:numId w:val="1"/>
        </w:numPr>
        <w:tabs>
          <w:tab w:val="left" w:pos="220"/>
          <w:tab w:val="left" w:pos="720"/>
        </w:tabs>
        <w:autoSpaceDE w:val="0"/>
        <w:autoSpaceDN w:val="0"/>
        <w:adjustRightInd w:val="0"/>
        <w:ind w:hanging="720"/>
        <w:rPr>
          <w:rFonts w:ascii="Times New Roman" w:hAnsi="Times New Roman" w:cs="Times New Roman"/>
          <w:b/>
        </w:rPr>
      </w:pPr>
      <w:r w:rsidRPr="00592A19">
        <w:rPr>
          <w:rFonts w:ascii="Times New Roman" w:hAnsi="Times New Roman" w:cs="Times New Roman"/>
          <w:b/>
        </w:rPr>
        <w:t xml:space="preserve">Parallel </w:t>
      </w:r>
      <w:r w:rsidR="005E0098">
        <w:rPr>
          <w:rFonts w:ascii="Times New Roman" w:hAnsi="Times New Roman" w:cs="Times New Roman"/>
          <w:b/>
        </w:rPr>
        <w:t>S</w:t>
      </w:r>
      <w:r w:rsidRPr="00592A19">
        <w:rPr>
          <w:rFonts w:ascii="Times New Roman" w:hAnsi="Times New Roman" w:cs="Times New Roman"/>
          <w:b/>
        </w:rPr>
        <w:t xml:space="preserve">ecurity </w:t>
      </w:r>
      <w:r w:rsidR="005E0098">
        <w:rPr>
          <w:rFonts w:ascii="Times New Roman" w:hAnsi="Times New Roman" w:cs="Times New Roman"/>
          <w:b/>
        </w:rPr>
        <w:t>S</w:t>
      </w:r>
      <w:r w:rsidRPr="00592A19">
        <w:rPr>
          <w:rFonts w:ascii="Times New Roman" w:hAnsi="Times New Roman" w:cs="Times New Roman"/>
          <w:b/>
        </w:rPr>
        <w:t>tructures</w:t>
      </w:r>
    </w:p>
    <w:p w14:paraId="1026870B"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31175E54" w14:textId="4E74E651" w:rsid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xml:space="preserve">The unprecedented terrorism challenge has forced the state to take exceptional operational, legislative and administrative measures. In the process, parallel to the security forces, the government also engaged paramilitary forces to combat the threat. This process not only exposed old fault lines but also </w:t>
      </w:r>
      <w:r w:rsidR="00903A1B">
        <w:rPr>
          <w:rFonts w:ascii="Times New Roman" w:hAnsi="Times New Roman" w:cs="Times New Roman"/>
        </w:rPr>
        <w:t>gave rise to</w:t>
      </w:r>
      <w:r w:rsidRPr="00830F04">
        <w:rPr>
          <w:rFonts w:ascii="Times New Roman" w:hAnsi="Times New Roman" w:cs="Times New Roman"/>
        </w:rPr>
        <w:t xml:space="preserve"> new challenges, including those linked to coordination and authority.</w:t>
      </w:r>
    </w:p>
    <w:p w14:paraId="32B7C3D3" w14:textId="77777777" w:rsidR="00903A1B" w:rsidRPr="00830F04" w:rsidRDefault="00903A1B" w:rsidP="00830F04">
      <w:pPr>
        <w:widowControl w:val="0"/>
        <w:autoSpaceDE w:val="0"/>
        <w:autoSpaceDN w:val="0"/>
        <w:adjustRightInd w:val="0"/>
        <w:rPr>
          <w:rFonts w:ascii="Times New Roman" w:hAnsi="Times New Roman" w:cs="Times New Roman"/>
        </w:rPr>
      </w:pPr>
    </w:p>
    <w:p w14:paraId="21F5083A" w14:textId="7CA87D06"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Each province has parallel security forces to combat similar threats. Punjab has the Elite Police force, which was created in 1997 to tackle counterterrorism and violent crime</w:t>
      </w:r>
      <w:r w:rsidR="00D73ECA">
        <w:rPr>
          <w:rFonts w:ascii="Times New Roman" w:hAnsi="Times New Roman" w:cs="Times New Roman"/>
        </w:rPr>
        <w:t>,</w:t>
      </w:r>
      <w:r w:rsidRPr="00830F04">
        <w:rPr>
          <w:rFonts w:ascii="Times New Roman" w:hAnsi="Times New Roman" w:cs="Times New Roman"/>
        </w:rPr>
        <w:t xml:space="preserve"> but the province raised another dedicated counterterrorism force in 2014. Experts and police officials </w:t>
      </w:r>
      <w:proofErr w:type="spellStart"/>
      <w:r w:rsidRPr="00830F04">
        <w:rPr>
          <w:rFonts w:ascii="Times New Roman" w:hAnsi="Times New Roman" w:cs="Times New Roman"/>
        </w:rPr>
        <w:t>favour</w:t>
      </w:r>
      <w:proofErr w:type="spellEnd"/>
      <w:r w:rsidRPr="00830F04">
        <w:rPr>
          <w:rFonts w:ascii="Times New Roman" w:hAnsi="Times New Roman" w:cs="Times New Roman"/>
        </w:rPr>
        <w:t xml:space="preserve"> the restructuring and expansion of the elite force which has shown its worth in the past. </w:t>
      </w:r>
    </w:p>
    <w:p w14:paraId="504966C5"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2AF87B45" w14:textId="51AAD345" w:rsidR="00830F04" w:rsidRPr="00592A19" w:rsidRDefault="00830F04" w:rsidP="00592A19">
      <w:pPr>
        <w:pStyle w:val="ListParagraph"/>
        <w:widowControl w:val="0"/>
        <w:numPr>
          <w:ilvl w:val="0"/>
          <w:numId w:val="1"/>
        </w:numPr>
        <w:tabs>
          <w:tab w:val="left" w:pos="220"/>
          <w:tab w:val="left" w:pos="720"/>
        </w:tabs>
        <w:autoSpaceDE w:val="0"/>
        <w:autoSpaceDN w:val="0"/>
        <w:adjustRightInd w:val="0"/>
        <w:rPr>
          <w:rFonts w:ascii="Times New Roman" w:hAnsi="Times New Roman" w:cs="Times New Roman"/>
          <w:b/>
        </w:rPr>
      </w:pPr>
      <w:r w:rsidRPr="00592A19">
        <w:rPr>
          <w:rFonts w:ascii="Times New Roman" w:hAnsi="Times New Roman" w:cs="Times New Roman"/>
          <w:b/>
        </w:rPr>
        <w:t xml:space="preserve">Increasing </w:t>
      </w:r>
      <w:r w:rsidR="005E0098">
        <w:rPr>
          <w:rFonts w:ascii="Times New Roman" w:hAnsi="Times New Roman" w:cs="Times New Roman"/>
          <w:b/>
        </w:rPr>
        <w:t>R</w:t>
      </w:r>
      <w:r w:rsidRPr="00592A19">
        <w:rPr>
          <w:rFonts w:ascii="Times New Roman" w:hAnsi="Times New Roman" w:cs="Times New Roman"/>
          <w:b/>
        </w:rPr>
        <w:t xml:space="preserve">ole of </w:t>
      </w:r>
      <w:r w:rsidR="005E0098">
        <w:rPr>
          <w:rFonts w:ascii="Times New Roman" w:hAnsi="Times New Roman" w:cs="Times New Roman"/>
          <w:b/>
        </w:rPr>
        <w:t>P</w:t>
      </w:r>
      <w:r w:rsidRPr="00592A19">
        <w:rPr>
          <w:rFonts w:ascii="Times New Roman" w:hAnsi="Times New Roman" w:cs="Times New Roman"/>
          <w:b/>
        </w:rPr>
        <w:t xml:space="preserve">aramilitary </w:t>
      </w:r>
      <w:r w:rsidR="005E0098">
        <w:rPr>
          <w:rFonts w:ascii="Times New Roman" w:hAnsi="Times New Roman" w:cs="Times New Roman"/>
          <w:b/>
        </w:rPr>
        <w:t>F</w:t>
      </w:r>
      <w:r w:rsidRPr="00592A19">
        <w:rPr>
          <w:rFonts w:ascii="Times New Roman" w:hAnsi="Times New Roman" w:cs="Times New Roman"/>
          <w:b/>
        </w:rPr>
        <w:t>orces</w:t>
      </w:r>
    </w:p>
    <w:p w14:paraId="6B11AA78" w14:textId="77777777" w:rsidR="00100736" w:rsidRDefault="00100736" w:rsidP="00830F04">
      <w:pPr>
        <w:widowControl w:val="0"/>
        <w:autoSpaceDE w:val="0"/>
        <w:autoSpaceDN w:val="0"/>
        <w:adjustRightInd w:val="0"/>
        <w:rPr>
          <w:rFonts w:ascii="Times New Roman" w:hAnsi="Times New Roman" w:cs="Times New Roman"/>
        </w:rPr>
      </w:pPr>
    </w:p>
    <w:p w14:paraId="18244843" w14:textId="0E54E8F0" w:rsidR="00D7732E" w:rsidRDefault="004434CE">
      <w:pPr>
        <w:widowControl w:val="0"/>
        <w:autoSpaceDE w:val="0"/>
        <w:autoSpaceDN w:val="0"/>
        <w:adjustRightInd w:val="0"/>
        <w:rPr>
          <w:rFonts w:ascii="Times New Roman" w:hAnsi="Times New Roman" w:cs="Times New Roman"/>
        </w:rPr>
      </w:pPr>
      <w:r>
        <w:rPr>
          <w:rFonts w:ascii="Times New Roman" w:hAnsi="Times New Roman" w:cs="Times New Roman"/>
        </w:rPr>
        <w:t>As cited earlier, a</w:t>
      </w:r>
      <w:r w:rsidRPr="00830F04">
        <w:rPr>
          <w:rFonts w:ascii="Times New Roman" w:hAnsi="Times New Roman" w:cs="Times New Roman"/>
        </w:rPr>
        <w:t xml:space="preserve">part </w:t>
      </w:r>
      <w:r w:rsidR="00830F04" w:rsidRPr="00830F04">
        <w:rPr>
          <w:rFonts w:ascii="Times New Roman" w:hAnsi="Times New Roman" w:cs="Times New Roman"/>
        </w:rPr>
        <w:t>from the police and their speciali</w:t>
      </w:r>
      <w:r w:rsidR="00C12B8D">
        <w:rPr>
          <w:rFonts w:ascii="Times New Roman" w:hAnsi="Times New Roman" w:cs="Times New Roman"/>
        </w:rPr>
        <w:t>z</w:t>
      </w:r>
      <w:r w:rsidR="00830F04" w:rsidRPr="00830F04">
        <w:rPr>
          <w:rFonts w:ascii="Times New Roman" w:hAnsi="Times New Roman" w:cs="Times New Roman"/>
        </w:rPr>
        <w:t xml:space="preserve">ed operational units, paramilitary forces </w:t>
      </w:r>
      <w:r w:rsidR="00C12B8D">
        <w:rPr>
          <w:rFonts w:ascii="Times New Roman" w:hAnsi="Times New Roman" w:cs="Times New Roman"/>
        </w:rPr>
        <w:t>are</w:t>
      </w:r>
      <w:r w:rsidR="00830F04" w:rsidRPr="00830F04">
        <w:rPr>
          <w:rFonts w:ascii="Times New Roman" w:hAnsi="Times New Roman" w:cs="Times New Roman"/>
        </w:rPr>
        <w:t xml:space="preserve"> constantly being </w:t>
      </w:r>
      <w:r w:rsidR="00B17BA2">
        <w:rPr>
          <w:rFonts w:ascii="Times New Roman" w:hAnsi="Times New Roman" w:cs="Times New Roman"/>
        </w:rPr>
        <w:t>employed</w:t>
      </w:r>
      <w:r w:rsidR="00830F04" w:rsidRPr="00830F04">
        <w:rPr>
          <w:rFonts w:ascii="Times New Roman" w:hAnsi="Times New Roman" w:cs="Times New Roman"/>
        </w:rPr>
        <w:t xml:space="preserve"> to deal with conventional criminal and terrorist threats in parts of the country. In some cases, the security establishment pushed the civilian government to subscribe to the services of paramilitary forces</w:t>
      </w:r>
      <w:r w:rsidR="00D7732E">
        <w:rPr>
          <w:rFonts w:ascii="Times New Roman" w:hAnsi="Times New Roman" w:cs="Times New Roman"/>
        </w:rPr>
        <w:t>.</w:t>
      </w:r>
    </w:p>
    <w:p w14:paraId="5522C14D" w14:textId="76FE13FB" w:rsidR="00830F04" w:rsidRPr="00830F04" w:rsidRDefault="00830F04">
      <w:pPr>
        <w:widowControl w:val="0"/>
        <w:autoSpaceDE w:val="0"/>
        <w:autoSpaceDN w:val="0"/>
        <w:adjustRightInd w:val="0"/>
        <w:rPr>
          <w:rFonts w:ascii="Times New Roman" w:hAnsi="Times New Roman" w:cs="Times New Roman"/>
        </w:rPr>
      </w:pPr>
    </w:p>
    <w:p w14:paraId="315E9425" w14:textId="540051EC"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The operational assistance of paramilitary forces in large-scale anti-terrorism operations has been significant and has usually come with</w:t>
      </w:r>
      <w:r w:rsidR="00C12B8D">
        <w:rPr>
          <w:rFonts w:ascii="Times New Roman" w:hAnsi="Times New Roman" w:cs="Times New Roman"/>
        </w:rPr>
        <w:t xml:space="preserve"> very narrow terms of reference</w:t>
      </w:r>
      <w:r w:rsidRPr="00830F04">
        <w:rPr>
          <w:rFonts w:ascii="Times New Roman" w:hAnsi="Times New Roman" w:cs="Times New Roman"/>
        </w:rPr>
        <w:t>. However, in most cases, paramilitary forces have gradually expanded their role to include normal policing. Paramilitary assistance has not only put a financial burden on the provincial governments</w:t>
      </w:r>
      <w:r w:rsidR="00B17BA2">
        <w:rPr>
          <w:rFonts w:ascii="Times New Roman" w:hAnsi="Times New Roman" w:cs="Times New Roman"/>
        </w:rPr>
        <w:t>,</w:t>
      </w:r>
      <w:r w:rsidRPr="00830F04">
        <w:rPr>
          <w:rFonts w:ascii="Times New Roman" w:hAnsi="Times New Roman" w:cs="Times New Roman"/>
        </w:rPr>
        <w:t xml:space="preserve"> but has also weakened the law-enforcement infrastructure of the provinces.</w:t>
      </w:r>
    </w:p>
    <w:p w14:paraId="14661BDF"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2C47F7FB"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xml:space="preserve">In Karachi, for example, it has become difficult to conceive of normal policing in the city, at least in the near future. Coordination among civilian security forces was already an issue but the </w:t>
      </w:r>
      <w:r w:rsidRPr="00592A19">
        <w:rPr>
          <w:rFonts w:ascii="Times New Roman" w:hAnsi="Times New Roman" w:cs="Times New Roman"/>
          <w:i/>
        </w:rPr>
        <w:t>‘</w:t>
      </w:r>
      <w:proofErr w:type="spellStart"/>
      <w:r w:rsidRPr="00592A19">
        <w:rPr>
          <w:rFonts w:ascii="Times New Roman" w:hAnsi="Times New Roman" w:cs="Times New Roman"/>
          <w:i/>
        </w:rPr>
        <w:t>Rangerisation</w:t>
      </w:r>
      <w:proofErr w:type="spellEnd"/>
      <w:r w:rsidRPr="00592A19">
        <w:rPr>
          <w:rFonts w:ascii="Times New Roman" w:hAnsi="Times New Roman" w:cs="Times New Roman"/>
          <w:i/>
        </w:rPr>
        <w:t>’</w:t>
      </w:r>
      <w:r w:rsidRPr="00830F04">
        <w:rPr>
          <w:rFonts w:ascii="Times New Roman" w:hAnsi="Times New Roman" w:cs="Times New Roman"/>
        </w:rPr>
        <w:t xml:space="preserve"> of security has further complicated the situation. Big institutions have big egos and they expect a bigger and leading role in managing affairs. Conventional law enforcement becomes passively dysfunctional and administration becomes habitual when these superior bodies are invited to handle critical situations so that the government does not have to take responsibility.</w:t>
      </w:r>
    </w:p>
    <w:p w14:paraId="600113FA" w14:textId="77777777" w:rsidR="00830F04" w:rsidRPr="00830F04" w:rsidRDefault="00830F04" w:rsidP="00830F04">
      <w:pPr>
        <w:widowControl w:val="0"/>
        <w:autoSpaceDE w:val="0"/>
        <w:autoSpaceDN w:val="0"/>
        <w:adjustRightInd w:val="0"/>
        <w:rPr>
          <w:rFonts w:ascii="Times New Roman" w:hAnsi="Times New Roman" w:cs="Times New Roman"/>
        </w:rPr>
      </w:pPr>
    </w:p>
    <w:p w14:paraId="246835B7" w14:textId="0BE456BA" w:rsidR="00830F04" w:rsidRPr="00830F04" w:rsidRDefault="00CB68C8" w:rsidP="00830F04">
      <w:pPr>
        <w:widowControl w:val="0"/>
        <w:autoSpaceDE w:val="0"/>
        <w:autoSpaceDN w:val="0"/>
        <w:adjustRightInd w:val="0"/>
        <w:rPr>
          <w:rFonts w:ascii="Times New Roman" w:hAnsi="Times New Roman" w:cs="Times New Roman"/>
        </w:rPr>
      </w:pPr>
      <w:r>
        <w:rPr>
          <w:rFonts w:ascii="Times New Roman" w:hAnsi="Times New Roman" w:cs="Times New Roman"/>
        </w:rPr>
        <w:t>E</w:t>
      </w:r>
      <w:r w:rsidR="00830F04" w:rsidRPr="00830F04">
        <w:rPr>
          <w:rFonts w:ascii="Times New Roman" w:hAnsi="Times New Roman" w:cs="Times New Roman"/>
        </w:rPr>
        <w:t>ngaging paramilitary forces in urban counterterrorism and anti-crime campaigns, and assessing the progress of the paramilitary forces</w:t>
      </w:r>
      <w:r>
        <w:rPr>
          <w:rFonts w:ascii="Times New Roman" w:hAnsi="Times New Roman" w:cs="Times New Roman"/>
        </w:rPr>
        <w:t xml:space="preserve"> is an issue that requires attention by the government</w:t>
      </w:r>
      <w:r w:rsidR="00B17BA2">
        <w:rPr>
          <w:rFonts w:ascii="Times New Roman" w:hAnsi="Times New Roman" w:cs="Times New Roman"/>
        </w:rPr>
        <w:t>.</w:t>
      </w:r>
      <w:r w:rsidR="00830F04" w:rsidRPr="00830F04">
        <w:rPr>
          <w:rFonts w:ascii="Times New Roman" w:hAnsi="Times New Roman" w:cs="Times New Roman"/>
        </w:rPr>
        <w:t xml:space="preserve"> </w:t>
      </w:r>
      <w:r>
        <w:rPr>
          <w:rFonts w:ascii="Times New Roman" w:hAnsi="Times New Roman" w:cs="Times New Roman"/>
        </w:rPr>
        <w:t>E</w:t>
      </w:r>
      <w:r w:rsidR="00830F04" w:rsidRPr="00830F04">
        <w:rPr>
          <w:rFonts w:ascii="Times New Roman" w:hAnsi="Times New Roman" w:cs="Times New Roman"/>
        </w:rPr>
        <w:t>mpowering civilian security institution</w:t>
      </w:r>
      <w:r w:rsidR="00B17BA2">
        <w:rPr>
          <w:rFonts w:ascii="Times New Roman" w:hAnsi="Times New Roman" w:cs="Times New Roman"/>
        </w:rPr>
        <w:t xml:space="preserve">s </w:t>
      </w:r>
      <w:r>
        <w:rPr>
          <w:rFonts w:ascii="Times New Roman" w:hAnsi="Times New Roman" w:cs="Times New Roman"/>
        </w:rPr>
        <w:t xml:space="preserve">and restoring </w:t>
      </w:r>
      <w:r w:rsidR="00830F04" w:rsidRPr="00830F04">
        <w:rPr>
          <w:rFonts w:ascii="Times New Roman" w:hAnsi="Times New Roman" w:cs="Times New Roman"/>
        </w:rPr>
        <w:t xml:space="preserve">paramilitary forces </w:t>
      </w:r>
      <w:r>
        <w:rPr>
          <w:rFonts w:ascii="Times New Roman" w:hAnsi="Times New Roman" w:cs="Times New Roman"/>
        </w:rPr>
        <w:t>back to their original purpose of creation,</w:t>
      </w:r>
      <w:r w:rsidR="00D35382">
        <w:rPr>
          <w:rFonts w:ascii="Times New Roman" w:hAnsi="Times New Roman" w:cs="Times New Roman"/>
        </w:rPr>
        <w:t xml:space="preserve"> is imperative to enabling</w:t>
      </w:r>
      <w:r>
        <w:rPr>
          <w:rFonts w:ascii="Times New Roman" w:hAnsi="Times New Roman" w:cs="Times New Roman"/>
        </w:rPr>
        <w:t xml:space="preserve"> a stable and sustainable rule of law in the country.</w:t>
      </w:r>
    </w:p>
    <w:p w14:paraId="4CE1636E" w14:textId="77777777" w:rsidR="00830F04" w:rsidRPr="00830F04" w:rsidRDefault="00830F04" w:rsidP="00830F04">
      <w:pPr>
        <w:widowControl w:val="0"/>
        <w:autoSpaceDE w:val="0"/>
        <w:autoSpaceDN w:val="0"/>
        <w:adjustRightInd w:val="0"/>
        <w:rPr>
          <w:rFonts w:ascii="Times New Roman" w:hAnsi="Times New Roman" w:cs="Times New Roman"/>
        </w:rPr>
      </w:pPr>
    </w:p>
    <w:p w14:paraId="7DB04468" w14:textId="45E581E7" w:rsidR="00830F04" w:rsidRPr="00592A19" w:rsidRDefault="005E0098" w:rsidP="00592A19">
      <w:pPr>
        <w:pStyle w:val="ListParagraph"/>
        <w:widowControl w:val="0"/>
        <w:numPr>
          <w:ilvl w:val="0"/>
          <w:numId w:val="1"/>
        </w:numPr>
        <w:autoSpaceDE w:val="0"/>
        <w:autoSpaceDN w:val="0"/>
        <w:adjustRightInd w:val="0"/>
        <w:rPr>
          <w:rFonts w:ascii="Times New Roman" w:hAnsi="Times New Roman" w:cs="Times New Roman"/>
          <w:b/>
        </w:rPr>
      </w:pPr>
      <w:r w:rsidRPr="00592A19">
        <w:rPr>
          <w:rFonts w:ascii="Times New Roman" w:hAnsi="Times New Roman" w:cs="Times New Roman"/>
          <w:b/>
        </w:rPr>
        <w:t>Issues of Capacity and Resources</w:t>
      </w:r>
    </w:p>
    <w:p w14:paraId="6E3D34A0" w14:textId="77777777" w:rsidR="00830F04" w:rsidRPr="00830F04" w:rsidRDefault="00830F04" w:rsidP="00830F04">
      <w:pPr>
        <w:widowControl w:val="0"/>
        <w:autoSpaceDE w:val="0"/>
        <w:autoSpaceDN w:val="0"/>
        <w:adjustRightInd w:val="0"/>
        <w:rPr>
          <w:rFonts w:ascii="Times New Roman" w:hAnsi="Times New Roman" w:cs="Times New Roman"/>
        </w:rPr>
      </w:pPr>
    </w:p>
    <w:p w14:paraId="3D18DF3A" w14:textId="0ABB7183"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The capacity building of law enforcement agencies</w:t>
      </w:r>
      <w:r w:rsidR="004C7816">
        <w:rPr>
          <w:rFonts w:ascii="Times New Roman" w:hAnsi="Times New Roman" w:cs="Times New Roman"/>
        </w:rPr>
        <w:t>,</w:t>
      </w:r>
      <w:r w:rsidRPr="00830F04">
        <w:rPr>
          <w:rFonts w:ascii="Times New Roman" w:hAnsi="Times New Roman" w:cs="Times New Roman"/>
        </w:rPr>
        <w:t xml:space="preserve"> especially the police</w:t>
      </w:r>
      <w:r w:rsidR="004C7816">
        <w:rPr>
          <w:rFonts w:ascii="Times New Roman" w:hAnsi="Times New Roman" w:cs="Times New Roman"/>
        </w:rPr>
        <w:t>,</w:t>
      </w:r>
      <w:r w:rsidRPr="00830F04">
        <w:rPr>
          <w:rFonts w:ascii="Times New Roman" w:hAnsi="Times New Roman" w:cs="Times New Roman"/>
        </w:rPr>
        <w:t xml:space="preserve"> is a long </w:t>
      </w:r>
      <w:r w:rsidRPr="00830F04">
        <w:rPr>
          <w:rFonts w:ascii="Times New Roman" w:hAnsi="Times New Roman" w:cs="Times New Roman"/>
        </w:rPr>
        <w:lastRenderedPageBreak/>
        <w:t xml:space="preserve">standing issue. </w:t>
      </w:r>
      <w:r w:rsidR="004C7816">
        <w:rPr>
          <w:rFonts w:ascii="Times New Roman" w:hAnsi="Times New Roman" w:cs="Times New Roman"/>
        </w:rPr>
        <w:t xml:space="preserve">In addition to </w:t>
      </w:r>
      <w:r w:rsidRPr="00830F04">
        <w:rPr>
          <w:rFonts w:ascii="Times New Roman" w:hAnsi="Times New Roman" w:cs="Times New Roman"/>
        </w:rPr>
        <w:t>capacity problems</w:t>
      </w:r>
      <w:r w:rsidR="004C7816">
        <w:rPr>
          <w:rFonts w:ascii="Times New Roman" w:hAnsi="Times New Roman" w:cs="Times New Roman"/>
        </w:rPr>
        <w:t>, the police is</w:t>
      </w:r>
      <w:r w:rsidRPr="00830F04">
        <w:rPr>
          <w:rFonts w:ascii="Times New Roman" w:hAnsi="Times New Roman" w:cs="Times New Roman"/>
        </w:rPr>
        <w:t xml:space="preserve"> </w:t>
      </w:r>
      <w:r w:rsidR="00575571">
        <w:rPr>
          <w:rFonts w:ascii="Times New Roman" w:hAnsi="Times New Roman" w:cs="Times New Roman"/>
        </w:rPr>
        <w:t>also under-resourced and lacks equipment</w:t>
      </w:r>
      <w:r w:rsidRPr="00830F04">
        <w:rPr>
          <w:rFonts w:ascii="Times New Roman" w:hAnsi="Times New Roman" w:cs="Times New Roman"/>
        </w:rPr>
        <w:t xml:space="preserve">. However, </w:t>
      </w:r>
      <w:r w:rsidR="00575571">
        <w:rPr>
          <w:rFonts w:ascii="Times New Roman" w:hAnsi="Times New Roman" w:cs="Times New Roman"/>
        </w:rPr>
        <w:t>instead</w:t>
      </w:r>
      <w:r w:rsidRPr="00830F04">
        <w:rPr>
          <w:rFonts w:ascii="Times New Roman" w:hAnsi="Times New Roman" w:cs="Times New Roman"/>
        </w:rPr>
        <w:t xml:space="preserve"> </w:t>
      </w:r>
      <w:r w:rsidR="00575571">
        <w:rPr>
          <w:rFonts w:ascii="Times New Roman" w:hAnsi="Times New Roman" w:cs="Times New Roman"/>
        </w:rPr>
        <w:t>of</w:t>
      </w:r>
      <w:r w:rsidRPr="00830F04">
        <w:rPr>
          <w:rFonts w:ascii="Times New Roman" w:hAnsi="Times New Roman" w:cs="Times New Roman"/>
        </w:rPr>
        <w:t xml:space="preserve"> addressing these issues and </w:t>
      </w:r>
      <w:r w:rsidR="004C7816">
        <w:rPr>
          <w:rFonts w:ascii="Times New Roman" w:hAnsi="Times New Roman" w:cs="Times New Roman"/>
        </w:rPr>
        <w:t>allocating additional</w:t>
      </w:r>
      <w:r w:rsidRPr="00830F04">
        <w:rPr>
          <w:rFonts w:ascii="Times New Roman" w:hAnsi="Times New Roman" w:cs="Times New Roman"/>
        </w:rPr>
        <w:t xml:space="preserve"> resources</w:t>
      </w:r>
      <w:r w:rsidR="007660CA">
        <w:rPr>
          <w:rFonts w:ascii="Times New Roman" w:hAnsi="Times New Roman" w:cs="Times New Roman"/>
        </w:rPr>
        <w:t>,</w:t>
      </w:r>
      <w:r w:rsidRPr="00830F04">
        <w:rPr>
          <w:rFonts w:ascii="Times New Roman" w:hAnsi="Times New Roman" w:cs="Times New Roman"/>
        </w:rPr>
        <w:t xml:space="preserve"> the federal and provincial governments are investing in ‘safe city projects’. </w:t>
      </w:r>
      <w:r w:rsidR="007660CA">
        <w:rPr>
          <w:rFonts w:ascii="Times New Roman" w:hAnsi="Times New Roman" w:cs="Times New Roman"/>
        </w:rPr>
        <w:t>T</w:t>
      </w:r>
      <w:r w:rsidRPr="00830F04">
        <w:rPr>
          <w:rFonts w:ascii="Times New Roman" w:hAnsi="Times New Roman" w:cs="Times New Roman"/>
        </w:rPr>
        <w:t>hese projects have not reduced the burden of the physical security infrastructure in Islamabad and Lahore</w:t>
      </w:r>
      <w:r w:rsidR="004C7816">
        <w:rPr>
          <w:rFonts w:ascii="Times New Roman" w:hAnsi="Times New Roman" w:cs="Times New Roman"/>
        </w:rPr>
        <w:t>:</w:t>
      </w:r>
      <w:r w:rsidRPr="00830F04">
        <w:rPr>
          <w:rFonts w:ascii="Times New Roman" w:hAnsi="Times New Roman" w:cs="Times New Roman"/>
        </w:rPr>
        <w:t xml:space="preserve"> they have been completed but have yet to provide sufficient relief to the common man. The Punjab government allocated </w:t>
      </w:r>
      <w:r w:rsidR="004C7816">
        <w:rPr>
          <w:rFonts w:ascii="Times New Roman" w:hAnsi="Times New Roman" w:cs="Times New Roman"/>
        </w:rPr>
        <w:t xml:space="preserve">around </w:t>
      </w:r>
      <w:r w:rsidRPr="00830F04">
        <w:rPr>
          <w:rFonts w:ascii="Times New Roman" w:hAnsi="Times New Roman" w:cs="Times New Roman"/>
        </w:rPr>
        <w:t xml:space="preserve">an additional </w:t>
      </w:r>
      <w:r w:rsidR="004C7816">
        <w:rPr>
          <w:rFonts w:ascii="Times New Roman" w:hAnsi="Times New Roman" w:cs="Times New Roman"/>
        </w:rPr>
        <w:t>PKR 50 billion</w:t>
      </w:r>
      <w:r w:rsidRPr="00830F04">
        <w:rPr>
          <w:rFonts w:ascii="Times New Roman" w:hAnsi="Times New Roman" w:cs="Times New Roman"/>
        </w:rPr>
        <w:t xml:space="preserve"> for such projects in 2017.</w:t>
      </w:r>
      <w:r w:rsidR="004C7816">
        <w:rPr>
          <w:rStyle w:val="FootnoteReference"/>
          <w:rFonts w:ascii="Times New Roman" w:hAnsi="Times New Roman" w:cs="Times New Roman"/>
        </w:rPr>
        <w:footnoteReference w:id="1"/>
      </w:r>
    </w:p>
    <w:p w14:paraId="496D4DFC" w14:textId="77777777" w:rsidR="007660CA" w:rsidRDefault="007660CA" w:rsidP="00830F04">
      <w:pPr>
        <w:widowControl w:val="0"/>
        <w:autoSpaceDE w:val="0"/>
        <w:autoSpaceDN w:val="0"/>
        <w:adjustRightInd w:val="0"/>
        <w:rPr>
          <w:rFonts w:ascii="Times New Roman" w:hAnsi="Times New Roman" w:cs="Times New Roman"/>
        </w:rPr>
      </w:pPr>
    </w:p>
    <w:p w14:paraId="7E388CB5" w14:textId="2F315A8A"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xml:space="preserve">The government </w:t>
      </w:r>
      <w:r w:rsidR="004C7816">
        <w:rPr>
          <w:rFonts w:ascii="Times New Roman" w:hAnsi="Times New Roman" w:cs="Times New Roman"/>
        </w:rPr>
        <w:t>continues to</w:t>
      </w:r>
      <w:r w:rsidRPr="00830F04">
        <w:rPr>
          <w:rFonts w:ascii="Times New Roman" w:hAnsi="Times New Roman" w:cs="Times New Roman"/>
        </w:rPr>
        <w:t xml:space="preserve"> spend</w:t>
      </w:r>
      <w:r w:rsidR="004C7816">
        <w:rPr>
          <w:rFonts w:ascii="Times New Roman" w:hAnsi="Times New Roman" w:cs="Times New Roman"/>
        </w:rPr>
        <w:t xml:space="preserve"> abundant</w:t>
      </w:r>
      <w:r w:rsidRPr="00830F04">
        <w:rPr>
          <w:rFonts w:ascii="Times New Roman" w:hAnsi="Times New Roman" w:cs="Times New Roman"/>
        </w:rPr>
        <w:t xml:space="preserve"> resources on improving internal security and most federal and provincial security allocations are for parallel and purpose-built security forces. The federal government allocated </w:t>
      </w:r>
      <w:r w:rsidR="004C7816">
        <w:rPr>
          <w:rFonts w:ascii="Times New Roman" w:hAnsi="Times New Roman" w:cs="Times New Roman"/>
        </w:rPr>
        <w:t xml:space="preserve">PKR </w:t>
      </w:r>
      <w:r w:rsidRPr="00830F04">
        <w:rPr>
          <w:rFonts w:ascii="Times New Roman" w:hAnsi="Times New Roman" w:cs="Times New Roman"/>
        </w:rPr>
        <w:t>91.8 billion in the last budget towards the maintenance of law and order in the country.</w:t>
      </w:r>
      <w:r w:rsidR="004C7816">
        <w:rPr>
          <w:rStyle w:val="FootnoteReference"/>
          <w:rFonts w:ascii="Times New Roman" w:hAnsi="Times New Roman" w:cs="Times New Roman"/>
        </w:rPr>
        <w:footnoteReference w:id="2"/>
      </w:r>
      <w:r w:rsidRPr="00830F04">
        <w:rPr>
          <w:rFonts w:ascii="Times New Roman" w:hAnsi="Times New Roman" w:cs="Times New Roman"/>
        </w:rPr>
        <w:t xml:space="preserve"> Besides, an amount of </w:t>
      </w:r>
      <w:r w:rsidR="004C7816">
        <w:rPr>
          <w:rFonts w:ascii="Times New Roman" w:hAnsi="Times New Roman" w:cs="Times New Roman"/>
        </w:rPr>
        <w:t xml:space="preserve">PKR </w:t>
      </w:r>
      <w:r w:rsidRPr="00830F04">
        <w:rPr>
          <w:rFonts w:ascii="Times New Roman" w:hAnsi="Times New Roman" w:cs="Times New Roman"/>
        </w:rPr>
        <w:t>15.6</w:t>
      </w:r>
      <w:r w:rsidR="004C7816">
        <w:rPr>
          <w:rFonts w:ascii="Times New Roman" w:hAnsi="Times New Roman" w:cs="Times New Roman"/>
        </w:rPr>
        <w:t xml:space="preserve"> billion</w:t>
      </w:r>
      <w:r w:rsidRPr="00830F04">
        <w:rPr>
          <w:rFonts w:ascii="Times New Roman" w:hAnsi="Times New Roman" w:cs="Times New Roman"/>
        </w:rPr>
        <w:t xml:space="preserve"> was allocated for CPEC security</w:t>
      </w:r>
      <w:r w:rsidR="004C7816">
        <w:rPr>
          <w:rFonts w:ascii="Times New Roman" w:hAnsi="Times New Roman" w:cs="Times New Roman"/>
        </w:rPr>
        <w:t>,</w:t>
      </w:r>
      <w:r w:rsidRPr="00830F04">
        <w:rPr>
          <w:rFonts w:ascii="Times New Roman" w:hAnsi="Times New Roman" w:cs="Times New Roman"/>
        </w:rPr>
        <w:t xml:space="preserve"> a</w:t>
      </w:r>
      <w:r w:rsidR="004C7816">
        <w:rPr>
          <w:rFonts w:ascii="Times New Roman" w:hAnsi="Times New Roman" w:cs="Times New Roman"/>
        </w:rPr>
        <w:t>long with</w:t>
      </w:r>
      <w:r w:rsidRPr="00830F04">
        <w:rPr>
          <w:rFonts w:ascii="Times New Roman" w:hAnsi="Times New Roman" w:cs="Times New Roman"/>
        </w:rPr>
        <w:t xml:space="preserve"> another security layer that was being created in the country.</w:t>
      </w:r>
      <w:r w:rsidR="004C7816">
        <w:rPr>
          <w:rStyle w:val="FootnoteReference"/>
          <w:rFonts w:ascii="Times New Roman" w:hAnsi="Times New Roman" w:cs="Times New Roman"/>
        </w:rPr>
        <w:footnoteReference w:id="3"/>
      </w:r>
    </w:p>
    <w:p w14:paraId="5A7AF762"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3A715FB7" w14:textId="136B37E0"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xml:space="preserve">4. </w:t>
      </w:r>
      <w:r w:rsidRPr="00592A19">
        <w:rPr>
          <w:rFonts w:ascii="Times New Roman" w:hAnsi="Times New Roman" w:cs="Times New Roman"/>
          <w:b/>
        </w:rPr>
        <w:t xml:space="preserve">The </w:t>
      </w:r>
      <w:r w:rsidR="00E677D5">
        <w:rPr>
          <w:rFonts w:ascii="Times New Roman" w:hAnsi="Times New Roman" w:cs="Times New Roman"/>
          <w:b/>
        </w:rPr>
        <w:t>C</w:t>
      </w:r>
      <w:r w:rsidRPr="00592A19">
        <w:rPr>
          <w:rFonts w:ascii="Times New Roman" w:hAnsi="Times New Roman" w:cs="Times New Roman"/>
          <w:b/>
        </w:rPr>
        <w:t>ase of NACTA</w:t>
      </w:r>
    </w:p>
    <w:p w14:paraId="2A71C5A6"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69B846CC" w14:textId="07E8D0D3"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The National Counter Terrorism Authority (NACTA) was established to create synergy in the stat</w:t>
      </w:r>
      <w:r w:rsidR="00D45E70">
        <w:rPr>
          <w:rFonts w:ascii="Times New Roman" w:hAnsi="Times New Roman" w:cs="Times New Roman"/>
        </w:rPr>
        <w:t>e’s</w:t>
      </w:r>
      <w:r w:rsidRPr="00830F04">
        <w:rPr>
          <w:rFonts w:ascii="Times New Roman" w:hAnsi="Times New Roman" w:cs="Times New Roman"/>
        </w:rPr>
        <w:t xml:space="preserve"> responses to counterterrorism, reduce the </w:t>
      </w:r>
      <w:r w:rsidR="003C2645">
        <w:rPr>
          <w:rFonts w:ascii="Times New Roman" w:hAnsi="Times New Roman" w:cs="Times New Roman"/>
        </w:rPr>
        <w:t xml:space="preserve">coordination </w:t>
      </w:r>
      <w:r w:rsidRPr="00830F04">
        <w:rPr>
          <w:rFonts w:ascii="Times New Roman" w:hAnsi="Times New Roman" w:cs="Times New Roman"/>
        </w:rPr>
        <w:t>burden of conventional security forces</w:t>
      </w:r>
      <w:r w:rsidR="003C2645">
        <w:rPr>
          <w:rFonts w:ascii="Times New Roman" w:hAnsi="Times New Roman" w:cs="Times New Roman"/>
        </w:rPr>
        <w:t>,</w:t>
      </w:r>
      <w:r w:rsidRPr="00830F04">
        <w:rPr>
          <w:rFonts w:ascii="Times New Roman" w:hAnsi="Times New Roman" w:cs="Times New Roman"/>
        </w:rPr>
        <w:t xml:space="preserve"> and </w:t>
      </w:r>
      <w:r w:rsidR="003C2645">
        <w:rPr>
          <w:rFonts w:ascii="Times New Roman" w:hAnsi="Times New Roman" w:cs="Times New Roman"/>
        </w:rPr>
        <w:t xml:space="preserve">to </w:t>
      </w:r>
      <w:r w:rsidRPr="00830F04">
        <w:rPr>
          <w:rFonts w:ascii="Times New Roman" w:hAnsi="Times New Roman" w:cs="Times New Roman"/>
        </w:rPr>
        <w:t>some extent</w:t>
      </w:r>
      <w:r w:rsidR="00D45E70">
        <w:rPr>
          <w:rFonts w:ascii="Times New Roman" w:hAnsi="Times New Roman" w:cs="Times New Roman"/>
        </w:rPr>
        <w:t>,</w:t>
      </w:r>
      <w:r w:rsidRPr="00830F04">
        <w:rPr>
          <w:rFonts w:ascii="Times New Roman" w:hAnsi="Times New Roman" w:cs="Times New Roman"/>
        </w:rPr>
        <w:t xml:space="preserve"> </w:t>
      </w:r>
      <w:r w:rsidR="003C2645">
        <w:rPr>
          <w:rFonts w:ascii="Times New Roman" w:hAnsi="Times New Roman" w:cs="Times New Roman"/>
        </w:rPr>
        <w:t xml:space="preserve">provide </w:t>
      </w:r>
      <w:r w:rsidRPr="00830F04">
        <w:rPr>
          <w:rFonts w:ascii="Times New Roman" w:hAnsi="Times New Roman" w:cs="Times New Roman"/>
        </w:rPr>
        <w:t>operational cooperation</w:t>
      </w:r>
      <w:r w:rsidR="00031621">
        <w:rPr>
          <w:rFonts w:ascii="Times New Roman" w:hAnsi="Times New Roman" w:cs="Times New Roman"/>
        </w:rPr>
        <w:t>.</w:t>
      </w:r>
      <w:r w:rsidRPr="00830F04">
        <w:rPr>
          <w:rFonts w:ascii="Times New Roman" w:hAnsi="Times New Roman" w:cs="Times New Roman"/>
        </w:rPr>
        <w:t xml:space="preserve"> </w:t>
      </w:r>
      <w:r w:rsidR="00031621">
        <w:rPr>
          <w:rFonts w:ascii="Times New Roman" w:hAnsi="Times New Roman" w:cs="Times New Roman"/>
        </w:rPr>
        <w:t>B</w:t>
      </w:r>
      <w:r w:rsidRPr="00830F04">
        <w:rPr>
          <w:rFonts w:ascii="Times New Roman" w:hAnsi="Times New Roman" w:cs="Times New Roman"/>
        </w:rPr>
        <w:t>ut N</w:t>
      </w:r>
      <w:r w:rsidR="003C2645">
        <w:rPr>
          <w:rFonts w:ascii="Times New Roman" w:hAnsi="Times New Roman" w:cs="Times New Roman"/>
        </w:rPr>
        <w:t>ACTA</w:t>
      </w:r>
      <w:r w:rsidRPr="00830F04">
        <w:rPr>
          <w:rFonts w:ascii="Times New Roman" w:hAnsi="Times New Roman" w:cs="Times New Roman"/>
        </w:rPr>
        <w:t xml:space="preserve"> </w:t>
      </w:r>
      <w:r w:rsidR="00031621">
        <w:rPr>
          <w:rFonts w:ascii="Times New Roman" w:hAnsi="Times New Roman" w:cs="Times New Roman"/>
        </w:rPr>
        <w:t xml:space="preserve">has </w:t>
      </w:r>
      <w:r w:rsidR="00044143">
        <w:rPr>
          <w:rFonts w:ascii="Times New Roman" w:hAnsi="Times New Roman" w:cs="Times New Roman"/>
        </w:rPr>
        <w:t xml:space="preserve">been lacking </w:t>
      </w:r>
      <w:r w:rsidRPr="00830F04">
        <w:rPr>
          <w:rFonts w:ascii="Times New Roman" w:hAnsi="Times New Roman" w:cs="Times New Roman"/>
        </w:rPr>
        <w:t>resource</w:t>
      </w:r>
      <w:r w:rsidR="00044143">
        <w:rPr>
          <w:rFonts w:ascii="Times New Roman" w:hAnsi="Times New Roman" w:cs="Times New Roman"/>
        </w:rPr>
        <w:t>s</w:t>
      </w:r>
      <w:r w:rsidRPr="00830F04">
        <w:rPr>
          <w:rFonts w:ascii="Times New Roman" w:hAnsi="Times New Roman" w:cs="Times New Roman"/>
        </w:rPr>
        <w:t xml:space="preserve"> and capacity</w:t>
      </w:r>
      <w:r w:rsidR="00044143">
        <w:rPr>
          <w:rFonts w:ascii="Times New Roman" w:hAnsi="Times New Roman" w:cs="Times New Roman"/>
        </w:rPr>
        <w:t xml:space="preserve"> besides being a victim of bureaucratic and institutional control</w:t>
      </w:r>
      <w:r w:rsidRPr="00830F04">
        <w:rPr>
          <w:rFonts w:ascii="Times New Roman" w:hAnsi="Times New Roman" w:cs="Times New Roman"/>
        </w:rPr>
        <w:t xml:space="preserve">. The government </w:t>
      </w:r>
      <w:r w:rsidR="00044143">
        <w:rPr>
          <w:rFonts w:ascii="Times New Roman" w:hAnsi="Times New Roman" w:cs="Times New Roman"/>
        </w:rPr>
        <w:t xml:space="preserve">has </w:t>
      </w:r>
      <w:r w:rsidRPr="00830F04">
        <w:rPr>
          <w:rFonts w:ascii="Times New Roman" w:hAnsi="Times New Roman" w:cs="Times New Roman"/>
        </w:rPr>
        <w:t>further put responsibility of implementing the National Action Plan (NAP) on the body</w:t>
      </w:r>
      <w:r w:rsidR="00D45E70">
        <w:rPr>
          <w:rFonts w:ascii="Times New Roman" w:hAnsi="Times New Roman" w:cs="Times New Roman"/>
        </w:rPr>
        <w:t>,</w:t>
      </w:r>
      <w:r w:rsidRPr="00830F04">
        <w:rPr>
          <w:rFonts w:ascii="Times New Roman" w:hAnsi="Times New Roman" w:cs="Times New Roman"/>
        </w:rPr>
        <w:t xml:space="preserve"> with</w:t>
      </w:r>
      <w:r w:rsidR="00044143">
        <w:rPr>
          <w:rFonts w:ascii="Times New Roman" w:hAnsi="Times New Roman" w:cs="Times New Roman"/>
        </w:rPr>
        <w:t>out</w:t>
      </w:r>
      <w:r w:rsidRPr="00830F04">
        <w:rPr>
          <w:rFonts w:ascii="Times New Roman" w:hAnsi="Times New Roman" w:cs="Times New Roman"/>
        </w:rPr>
        <w:t xml:space="preserve"> addressing </w:t>
      </w:r>
      <w:r w:rsidR="00044143">
        <w:rPr>
          <w:rFonts w:ascii="Times New Roman" w:hAnsi="Times New Roman" w:cs="Times New Roman"/>
        </w:rPr>
        <w:t>its</w:t>
      </w:r>
      <w:r w:rsidRPr="00830F04">
        <w:rPr>
          <w:rFonts w:ascii="Times New Roman" w:hAnsi="Times New Roman" w:cs="Times New Roman"/>
        </w:rPr>
        <w:t xml:space="preserve"> capacity issues. </w:t>
      </w:r>
    </w:p>
    <w:p w14:paraId="685F5CD8" w14:textId="77777777" w:rsidR="003C2645" w:rsidRDefault="003C2645" w:rsidP="00830F04">
      <w:pPr>
        <w:widowControl w:val="0"/>
        <w:autoSpaceDE w:val="0"/>
        <w:autoSpaceDN w:val="0"/>
        <w:adjustRightInd w:val="0"/>
        <w:rPr>
          <w:rFonts w:ascii="Times New Roman" w:hAnsi="Times New Roman" w:cs="Times New Roman"/>
        </w:rPr>
      </w:pPr>
    </w:p>
    <w:p w14:paraId="5D80E39D" w14:textId="447DFD63"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To fill the void, security institutions took control of much of that process, which include</w:t>
      </w:r>
      <w:r w:rsidR="00D45E70">
        <w:rPr>
          <w:rFonts w:ascii="Times New Roman" w:hAnsi="Times New Roman" w:cs="Times New Roman"/>
        </w:rPr>
        <w:t>d</w:t>
      </w:r>
      <w:r w:rsidRPr="00830F04">
        <w:rPr>
          <w:rFonts w:ascii="Times New Roman" w:hAnsi="Times New Roman" w:cs="Times New Roman"/>
        </w:rPr>
        <w:t xml:space="preserve"> activating and leading the provincial apex committees, launching anti-militant military actions across the country, running the military courts, etc. </w:t>
      </w:r>
      <w:r w:rsidR="00D45E70">
        <w:rPr>
          <w:rFonts w:ascii="Times New Roman" w:hAnsi="Times New Roman" w:cs="Times New Roman"/>
        </w:rPr>
        <w:t>As a result</w:t>
      </w:r>
      <w:r w:rsidRPr="00830F04">
        <w:rPr>
          <w:rFonts w:ascii="Times New Roman" w:hAnsi="Times New Roman" w:cs="Times New Roman"/>
        </w:rPr>
        <w:t>, this made NAP far too military-centric and squeezed space for civilians. The sporadic waves of terrorist attacks inside the country also led security institutions to create a dedicated mechanism to monitor the implementation of NAP and duties were assigned to the national security adviser, retired Lt</w:t>
      </w:r>
      <w:r w:rsidR="00D45E70">
        <w:rPr>
          <w:rFonts w:ascii="Times New Roman" w:hAnsi="Times New Roman" w:cs="Times New Roman"/>
        </w:rPr>
        <w:t>.</w:t>
      </w:r>
      <w:r w:rsidRPr="00830F04">
        <w:rPr>
          <w:rFonts w:ascii="Times New Roman" w:hAnsi="Times New Roman" w:cs="Times New Roman"/>
        </w:rPr>
        <w:t xml:space="preserve"> Gen</w:t>
      </w:r>
      <w:r w:rsidR="00D45E70">
        <w:rPr>
          <w:rFonts w:ascii="Times New Roman" w:hAnsi="Times New Roman" w:cs="Times New Roman"/>
        </w:rPr>
        <w:t>eral</w:t>
      </w:r>
      <w:r w:rsidRPr="00830F04">
        <w:rPr>
          <w:rFonts w:ascii="Times New Roman" w:hAnsi="Times New Roman" w:cs="Times New Roman"/>
        </w:rPr>
        <w:t xml:space="preserve"> Nasser </w:t>
      </w:r>
      <w:proofErr w:type="spellStart"/>
      <w:r w:rsidRPr="00830F04">
        <w:rPr>
          <w:rFonts w:ascii="Times New Roman" w:hAnsi="Times New Roman" w:cs="Times New Roman"/>
        </w:rPr>
        <w:t>Janjua</w:t>
      </w:r>
      <w:proofErr w:type="spellEnd"/>
      <w:r w:rsidRPr="00830F04">
        <w:rPr>
          <w:rFonts w:ascii="Times New Roman" w:hAnsi="Times New Roman" w:cs="Times New Roman"/>
        </w:rPr>
        <w:t>.</w:t>
      </w:r>
    </w:p>
    <w:p w14:paraId="34A8E044"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4DB06F90" w14:textId="306E9BBA"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NAP was devised to correct counterterrorism practices and function as a set of guiding principles. But the government barely even invested in structural reforms, preferring parallel monitoring institutionalisation instead. The international donor agencies also encouraged such practices by providing pilot or kick-off financial assistance for such initiatives.</w:t>
      </w:r>
    </w:p>
    <w:p w14:paraId="04B4BF82"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252389B0" w14:textId="1D8EE512"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Lackadaisical handling of the same kind stymied the functioning of N</w:t>
      </w:r>
      <w:r w:rsidR="00A24EA8">
        <w:rPr>
          <w:rFonts w:ascii="Times New Roman" w:hAnsi="Times New Roman" w:cs="Times New Roman"/>
        </w:rPr>
        <w:t>ACTA</w:t>
      </w:r>
      <w:r w:rsidRPr="00830F04">
        <w:rPr>
          <w:rFonts w:ascii="Times New Roman" w:hAnsi="Times New Roman" w:cs="Times New Roman"/>
        </w:rPr>
        <w:t xml:space="preserve"> as well. </w:t>
      </w:r>
      <w:r w:rsidR="00D45E70">
        <w:rPr>
          <w:rFonts w:ascii="Times New Roman" w:hAnsi="Times New Roman" w:cs="Times New Roman"/>
        </w:rPr>
        <w:t>Till date, the authority is unclear regarding</w:t>
      </w:r>
      <w:r w:rsidRPr="00830F04">
        <w:rPr>
          <w:rFonts w:ascii="Times New Roman" w:hAnsi="Times New Roman" w:cs="Times New Roman"/>
        </w:rPr>
        <w:t xml:space="preserve"> its exact role is; </w:t>
      </w:r>
      <w:r w:rsidR="00D45E70">
        <w:rPr>
          <w:rFonts w:ascii="Times New Roman" w:hAnsi="Times New Roman" w:cs="Times New Roman"/>
        </w:rPr>
        <w:t>that is,</w:t>
      </w:r>
      <w:r w:rsidRPr="00830F04">
        <w:rPr>
          <w:rFonts w:ascii="Times New Roman" w:hAnsi="Times New Roman" w:cs="Times New Roman"/>
        </w:rPr>
        <w:t xml:space="preserve"> coordination among law-enforcement agencies or providing policy insights to the government. </w:t>
      </w:r>
    </w:p>
    <w:p w14:paraId="5F65E5E6"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lastRenderedPageBreak/>
        <w:t> </w:t>
      </w:r>
    </w:p>
    <w:p w14:paraId="633194E6" w14:textId="6A9219FC"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Apparently</w:t>
      </w:r>
      <w:r w:rsidR="00D45E70">
        <w:rPr>
          <w:rFonts w:ascii="Times New Roman" w:hAnsi="Times New Roman" w:cs="Times New Roman"/>
        </w:rPr>
        <w:t>,</w:t>
      </w:r>
      <w:r w:rsidRPr="00830F04">
        <w:rPr>
          <w:rFonts w:ascii="Times New Roman" w:hAnsi="Times New Roman" w:cs="Times New Roman"/>
        </w:rPr>
        <w:t xml:space="preserve"> </w:t>
      </w:r>
      <w:r w:rsidR="00A24EA8">
        <w:rPr>
          <w:rFonts w:ascii="Times New Roman" w:hAnsi="Times New Roman" w:cs="Times New Roman"/>
        </w:rPr>
        <w:t>NACTA</w:t>
      </w:r>
      <w:r w:rsidRPr="00830F04">
        <w:rPr>
          <w:rFonts w:ascii="Times New Roman" w:hAnsi="Times New Roman" w:cs="Times New Roman"/>
        </w:rPr>
        <w:t xml:space="preserve"> has established a Joint Intelligence Directorate </w:t>
      </w:r>
      <w:r w:rsidR="00F67FC2">
        <w:rPr>
          <w:rFonts w:ascii="Times New Roman" w:hAnsi="Times New Roman" w:cs="Times New Roman"/>
        </w:rPr>
        <w:t xml:space="preserve">(JID) </w:t>
      </w:r>
      <w:r w:rsidRPr="00830F04">
        <w:rPr>
          <w:rFonts w:ascii="Times New Roman" w:hAnsi="Times New Roman" w:cs="Times New Roman"/>
        </w:rPr>
        <w:t xml:space="preserve">consisting of 413 officers from </w:t>
      </w:r>
      <w:r w:rsidR="00746A93" w:rsidRPr="00746A93">
        <w:rPr>
          <w:rFonts w:ascii="Times New Roman" w:hAnsi="Times New Roman" w:cs="Times New Roman"/>
        </w:rPr>
        <w:t>Military Intelligence</w:t>
      </w:r>
      <w:r w:rsidR="00746A93" w:rsidRPr="00592A19">
        <w:rPr>
          <w:rFonts w:ascii="Times New Roman" w:hAnsi="Times New Roman" w:cs="Times New Roman"/>
        </w:rPr>
        <w:t>, Inter-Services Intelligence</w:t>
      </w:r>
      <w:r w:rsidRPr="00746A93">
        <w:rPr>
          <w:rFonts w:ascii="Times New Roman" w:hAnsi="Times New Roman" w:cs="Times New Roman"/>
        </w:rPr>
        <w:t xml:space="preserve"> and</w:t>
      </w:r>
      <w:r w:rsidRPr="00830F04">
        <w:rPr>
          <w:rFonts w:ascii="Times New Roman" w:hAnsi="Times New Roman" w:cs="Times New Roman"/>
        </w:rPr>
        <w:t xml:space="preserve"> other agencies and departments.</w:t>
      </w:r>
      <w:r w:rsidR="00D45E70">
        <w:rPr>
          <w:rStyle w:val="FootnoteReference"/>
          <w:rFonts w:ascii="Times New Roman" w:hAnsi="Times New Roman" w:cs="Times New Roman"/>
        </w:rPr>
        <w:footnoteReference w:id="4"/>
      </w:r>
      <w:r w:rsidRPr="00830F04">
        <w:rPr>
          <w:rFonts w:ascii="Times New Roman" w:hAnsi="Times New Roman" w:cs="Times New Roman"/>
        </w:rPr>
        <w:t xml:space="preserve"> </w:t>
      </w:r>
      <w:r w:rsidR="00F67FC2">
        <w:rPr>
          <w:rFonts w:ascii="Times New Roman" w:hAnsi="Times New Roman" w:cs="Times New Roman"/>
        </w:rPr>
        <w:t>A</w:t>
      </w:r>
      <w:r w:rsidRPr="00830F04">
        <w:rPr>
          <w:rFonts w:ascii="Times New Roman" w:hAnsi="Times New Roman" w:cs="Times New Roman"/>
        </w:rPr>
        <w:t>lthough the JID is consuming most of the N</w:t>
      </w:r>
      <w:r w:rsidR="00765C1A">
        <w:rPr>
          <w:rFonts w:ascii="Times New Roman" w:hAnsi="Times New Roman" w:cs="Times New Roman"/>
        </w:rPr>
        <w:t>ACTA</w:t>
      </w:r>
      <w:r w:rsidRPr="00830F04">
        <w:rPr>
          <w:rFonts w:ascii="Times New Roman" w:hAnsi="Times New Roman" w:cs="Times New Roman"/>
        </w:rPr>
        <w:t xml:space="preserve"> budget, little is known about its functions and what it has achieved so far. Moreover, it seems unlikely that it will be operating under civilian supervision, even though initially</w:t>
      </w:r>
      <w:r w:rsidR="00F67FC2">
        <w:rPr>
          <w:rFonts w:ascii="Times New Roman" w:hAnsi="Times New Roman" w:cs="Times New Roman"/>
        </w:rPr>
        <w:t>,</w:t>
      </w:r>
      <w:r w:rsidRPr="00830F04">
        <w:rPr>
          <w:rFonts w:ascii="Times New Roman" w:hAnsi="Times New Roman" w:cs="Times New Roman"/>
        </w:rPr>
        <w:t xml:space="preserve"> a JID under the supervision of the Prime Minister’s Secretariat was proposed. It was a workable idea. Parliamentary oversight would have ensured transparency and the initiative’s success.</w:t>
      </w:r>
    </w:p>
    <w:p w14:paraId="002A2E6D"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6D43AA2A" w14:textId="01FBB802"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While on one hand the intelligence agencies appear reluctant to cooperate with N</w:t>
      </w:r>
      <w:r w:rsidR="00845681">
        <w:rPr>
          <w:rFonts w:ascii="Times New Roman" w:hAnsi="Times New Roman" w:cs="Times New Roman"/>
        </w:rPr>
        <w:t>ACTA</w:t>
      </w:r>
      <w:r w:rsidRPr="00830F04">
        <w:rPr>
          <w:rFonts w:ascii="Times New Roman" w:hAnsi="Times New Roman" w:cs="Times New Roman"/>
        </w:rPr>
        <w:t>, on the other</w:t>
      </w:r>
      <w:r w:rsidR="00F67FC2">
        <w:rPr>
          <w:rFonts w:ascii="Times New Roman" w:hAnsi="Times New Roman" w:cs="Times New Roman"/>
        </w:rPr>
        <w:t>,</w:t>
      </w:r>
      <w:r w:rsidRPr="00830F04">
        <w:rPr>
          <w:rFonts w:ascii="Times New Roman" w:hAnsi="Times New Roman" w:cs="Times New Roman"/>
        </w:rPr>
        <w:t xml:space="preserve"> the </w:t>
      </w:r>
      <w:proofErr w:type="spellStart"/>
      <w:r w:rsidRPr="00830F04">
        <w:rPr>
          <w:rFonts w:ascii="Times New Roman" w:hAnsi="Times New Roman" w:cs="Times New Roman"/>
        </w:rPr>
        <w:t>organisation’s</w:t>
      </w:r>
      <w:proofErr w:type="spellEnd"/>
      <w:r w:rsidRPr="00830F04">
        <w:rPr>
          <w:rFonts w:ascii="Times New Roman" w:hAnsi="Times New Roman" w:cs="Times New Roman"/>
        </w:rPr>
        <w:t xml:space="preserve"> bureaucratic structure makes it incapable of producing intellectually sound policy insights. It is unfortunate that the government is expecting a national narrative from a non-functional counterterrorism body.</w:t>
      </w:r>
    </w:p>
    <w:p w14:paraId="57E411A8"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638640C2" w14:textId="30CEE7F0"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Given it has failed to perform its main functions, it is unrealistic to expect very much from N</w:t>
      </w:r>
      <w:r w:rsidR="00D13023">
        <w:rPr>
          <w:rFonts w:ascii="Times New Roman" w:hAnsi="Times New Roman" w:cs="Times New Roman"/>
        </w:rPr>
        <w:t>ACTA</w:t>
      </w:r>
      <w:r w:rsidRPr="00830F04">
        <w:rPr>
          <w:rFonts w:ascii="Times New Roman" w:hAnsi="Times New Roman" w:cs="Times New Roman"/>
        </w:rPr>
        <w:t>. Fortunately, the provincial counterterrorism departments of police are performing well</w:t>
      </w:r>
      <w:r w:rsidR="00863E3C">
        <w:rPr>
          <w:rFonts w:ascii="Times New Roman" w:hAnsi="Times New Roman" w:cs="Times New Roman"/>
        </w:rPr>
        <w:t>,</w:t>
      </w:r>
      <w:r w:rsidRPr="00830F04">
        <w:rPr>
          <w:rFonts w:ascii="Times New Roman" w:hAnsi="Times New Roman" w:cs="Times New Roman"/>
        </w:rPr>
        <w:t xml:space="preserve"> both in terms of launching anti-militant operations and gathering information. The </w:t>
      </w:r>
      <w:r w:rsidR="00863E3C">
        <w:rPr>
          <w:rFonts w:ascii="Times New Roman" w:hAnsi="Times New Roman" w:cs="Times New Roman"/>
        </w:rPr>
        <w:t>Counter Terrorism Departments</w:t>
      </w:r>
      <w:r w:rsidR="00863E3C" w:rsidRPr="00863E3C">
        <w:rPr>
          <w:rFonts w:ascii="Times New Roman" w:hAnsi="Times New Roman" w:cs="Times New Roman"/>
        </w:rPr>
        <w:t xml:space="preserve"> (</w:t>
      </w:r>
      <w:r w:rsidRPr="00863E3C">
        <w:rPr>
          <w:rFonts w:ascii="Times New Roman" w:hAnsi="Times New Roman" w:cs="Times New Roman"/>
        </w:rPr>
        <w:t>CTDs</w:t>
      </w:r>
      <w:r w:rsidR="00863E3C" w:rsidRPr="00863E3C">
        <w:rPr>
          <w:rFonts w:ascii="Times New Roman" w:hAnsi="Times New Roman" w:cs="Times New Roman"/>
        </w:rPr>
        <w:t>)</w:t>
      </w:r>
      <w:r w:rsidRPr="00830F04">
        <w:rPr>
          <w:rFonts w:ascii="Times New Roman" w:hAnsi="Times New Roman" w:cs="Times New Roman"/>
        </w:rPr>
        <w:t xml:space="preserve"> of Sindh and Punjab police </w:t>
      </w:r>
      <w:r w:rsidR="00863E3C">
        <w:rPr>
          <w:rFonts w:ascii="Times New Roman" w:hAnsi="Times New Roman" w:cs="Times New Roman"/>
        </w:rPr>
        <w:t xml:space="preserve">have, </w:t>
      </w:r>
      <w:r w:rsidRPr="00830F04">
        <w:rPr>
          <w:rFonts w:ascii="Times New Roman" w:hAnsi="Times New Roman" w:cs="Times New Roman"/>
        </w:rPr>
        <w:t>especially</w:t>
      </w:r>
      <w:r w:rsidR="00863E3C">
        <w:rPr>
          <w:rFonts w:ascii="Times New Roman" w:hAnsi="Times New Roman" w:cs="Times New Roman"/>
        </w:rPr>
        <w:t>,</w:t>
      </w:r>
      <w:r w:rsidRPr="00830F04">
        <w:rPr>
          <w:rFonts w:ascii="Times New Roman" w:hAnsi="Times New Roman" w:cs="Times New Roman"/>
        </w:rPr>
        <w:t xml:space="preserve"> done a commendable job in that regard. If the federal and provincial governments introduce a few accountability and transparency reforms and improve their capacity, these departments can perform even better. So far</w:t>
      </w:r>
      <w:r w:rsidR="00863E3C">
        <w:rPr>
          <w:rFonts w:ascii="Times New Roman" w:hAnsi="Times New Roman" w:cs="Times New Roman"/>
        </w:rPr>
        <w:t>,</w:t>
      </w:r>
      <w:r w:rsidRPr="00830F04">
        <w:rPr>
          <w:rFonts w:ascii="Times New Roman" w:hAnsi="Times New Roman" w:cs="Times New Roman"/>
        </w:rPr>
        <w:t xml:space="preserve"> these CTDs have been operating on traditional police lines, meaning they also inherit all the institutional ills of the police.</w:t>
      </w:r>
    </w:p>
    <w:p w14:paraId="306F2D71"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342F0F29" w14:textId="3E08577E" w:rsidR="00830F04" w:rsidRPr="00592A19" w:rsidRDefault="00830F04" w:rsidP="00830F04">
      <w:pPr>
        <w:widowControl w:val="0"/>
        <w:autoSpaceDE w:val="0"/>
        <w:autoSpaceDN w:val="0"/>
        <w:adjustRightInd w:val="0"/>
        <w:rPr>
          <w:rFonts w:ascii="Times New Roman" w:hAnsi="Times New Roman" w:cs="Times New Roman"/>
          <w:b/>
        </w:rPr>
      </w:pPr>
      <w:r w:rsidRPr="00592A19">
        <w:rPr>
          <w:rFonts w:ascii="Times New Roman" w:hAnsi="Times New Roman" w:cs="Times New Roman"/>
          <w:b/>
        </w:rPr>
        <w:t xml:space="preserve">The </w:t>
      </w:r>
      <w:r w:rsidR="00863E3C">
        <w:rPr>
          <w:rFonts w:ascii="Times New Roman" w:hAnsi="Times New Roman" w:cs="Times New Roman"/>
          <w:b/>
        </w:rPr>
        <w:t>W</w:t>
      </w:r>
      <w:r w:rsidRPr="00592A19">
        <w:rPr>
          <w:rFonts w:ascii="Times New Roman" w:hAnsi="Times New Roman" w:cs="Times New Roman"/>
          <w:b/>
        </w:rPr>
        <w:t xml:space="preserve">ay </w:t>
      </w:r>
      <w:r w:rsidR="00863E3C">
        <w:rPr>
          <w:rFonts w:ascii="Times New Roman" w:hAnsi="Times New Roman" w:cs="Times New Roman"/>
          <w:b/>
        </w:rPr>
        <w:t>F</w:t>
      </w:r>
      <w:r w:rsidRPr="00592A19">
        <w:rPr>
          <w:rFonts w:ascii="Times New Roman" w:hAnsi="Times New Roman" w:cs="Times New Roman"/>
          <w:b/>
        </w:rPr>
        <w:t>orward </w:t>
      </w:r>
    </w:p>
    <w:p w14:paraId="0C6559D6"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340FDDED" w14:textId="61ABF4B5" w:rsidR="00845E81" w:rsidRDefault="00286700" w:rsidP="00830F04">
      <w:pPr>
        <w:widowControl w:val="0"/>
        <w:autoSpaceDE w:val="0"/>
        <w:autoSpaceDN w:val="0"/>
        <w:adjustRightInd w:val="0"/>
        <w:rPr>
          <w:rFonts w:ascii="Times New Roman" w:hAnsi="Times New Roman" w:cs="Times New Roman"/>
        </w:rPr>
      </w:pPr>
      <w:r>
        <w:rPr>
          <w:rFonts w:ascii="Times New Roman" w:hAnsi="Times New Roman" w:cs="Times New Roman"/>
        </w:rPr>
        <w:t>Legal</w:t>
      </w:r>
      <w:r w:rsidR="00830F04" w:rsidRPr="00830F04">
        <w:rPr>
          <w:rFonts w:ascii="Times New Roman" w:hAnsi="Times New Roman" w:cs="Times New Roman"/>
        </w:rPr>
        <w:t xml:space="preserve"> experts and practitioners </w:t>
      </w:r>
      <w:r>
        <w:rPr>
          <w:rFonts w:ascii="Times New Roman" w:hAnsi="Times New Roman" w:cs="Times New Roman"/>
        </w:rPr>
        <w:t>have long been</w:t>
      </w:r>
      <w:r w:rsidR="00830F04" w:rsidRPr="00830F04">
        <w:rPr>
          <w:rFonts w:ascii="Times New Roman" w:hAnsi="Times New Roman" w:cs="Times New Roman"/>
        </w:rPr>
        <w:t xml:space="preserve"> suggesting structural reforms for ensuring the </w:t>
      </w:r>
      <w:r>
        <w:rPr>
          <w:rFonts w:ascii="Times New Roman" w:hAnsi="Times New Roman" w:cs="Times New Roman"/>
        </w:rPr>
        <w:t>rule of law</w:t>
      </w:r>
      <w:r w:rsidR="00830F04" w:rsidRPr="00830F04">
        <w:rPr>
          <w:rFonts w:ascii="Times New Roman" w:hAnsi="Times New Roman" w:cs="Times New Roman"/>
        </w:rPr>
        <w:t xml:space="preserve"> in the country.</w:t>
      </w:r>
    </w:p>
    <w:p w14:paraId="5FC06293" w14:textId="77777777" w:rsidR="00286700" w:rsidRDefault="00286700" w:rsidP="00830F04">
      <w:pPr>
        <w:widowControl w:val="0"/>
        <w:autoSpaceDE w:val="0"/>
        <w:autoSpaceDN w:val="0"/>
        <w:adjustRightInd w:val="0"/>
        <w:rPr>
          <w:rFonts w:ascii="Times New Roman" w:hAnsi="Times New Roman" w:cs="Times New Roman"/>
        </w:rPr>
      </w:pPr>
    </w:p>
    <w:p w14:paraId="1CD7BF77" w14:textId="2C9C4C0B" w:rsidR="00286700" w:rsidRDefault="00286700" w:rsidP="00830F04">
      <w:pPr>
        <w:widowControl w:val="0"/>
        <w:autoSpaceDE w:val="0"/>
        <w:autoSpaceDN w:val="0"/>
        <w:adjustRightInd w:val="0"/>
        <w:rPr>
          <w:rFonts w:ascii="Times New Roman" w:hAnsi="Times New Roman" w:cs="Times New Roman"/>
        </w:rPr>
      </w:pPr>
      <w:r>
        <w:rPr>
          <w:rFonts w:ascii="Times New Roman" w:hAnsi="Times New Roman" w:cs="Times New Roman"/>
        </w:rPr>
        <w:t xml:space="preserve">For one, </w:t>
      </w:r>
      <w:r w:rsidR="00876CEE">
        <w:rPr>
          <w:rFonts w:ascii="Times New Roman" w:hAnsi="Times New Roman" w:cs="Times New Roman"/>
        </w:rPr>
        <w:t>the universally established principles of the rule of law should constitute the larger debate on the subject in Pakistan. That will not only correct the institutional balance in implementing one or another element of the rule of law in the country</w:t>
      </w:r>
      <w:r w:rsidR="00863E3C">
        <w:rPr>
          <w:rFonts w:ascii="Times New Roman" w:hAnsi="Times New Roman" w:cs="Times New Roman"/>
        </w:rPr>
        <w:t>,</w:t>
      </w:r>
      <w:r w:rsidR="00876CEE">
        <w:rPr>
          <w:rFonts w:ascii="Times New Roman" w:hAnsi="Times New Roman" w:cs="Times New Roman"/>
        </w:rPr>
        <w:t xml:space="preserve"> but also ensure better coordination. </w:t>
      </w:r>
    </w:p>
    <w:p w14:paraId="2734143A" w14:textId="5FC19C5F"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13F8B25D" w14:textId="031E0BF4" w:rsidR="00830F04" w:rsidRPr="00830F04" w:rsidRDefault="00876CEE" w:rsidP="00830F04">
      <w:pPr>
        <w:widowControl w:val="0"/>
        <w:autoSpaceDE w:val="0"/>
        <w:autoSpaceDN w:val="0"/>
        <w:adjustRightInd w:val="0"/>
        <w:rPr>
          <w:rFonts w:ascii="Times New Roman" w:hAnsi="Times New Roman" w:cs="Times New Roman"/>
        </w:rPr>
      </w:pPr>
      <w:r>
        <w:rPr>
          <w:rFonts w:ascii="Times New Roman" w:hAnsi="Times New Roman" w:cs="Times New Roman"/>
        </w:rPr>
        <w:t xml:space="preserve">Second, the security or law enforcement aspect of the rule of law should also be improved, mainly through </w:t>
      </w:r>
      <w:r w:rsidR="005B49E1">
        <w:rPr>
          <w:rFonts w:ascii="Times New Roman" w:hAnsi="Times New Roman" w:cs="Times New Roman"/>
        </w:rPr>
        <w:t>enhancing</w:t>
      </w:r>
      <w:r>
        <w:rPr>
          <w:rFonts w:ascii="Times New Roman" w:hAnsi="Times New Roman" w:cs="Times New Roman"/>
        </w:rPr>
        <w:t xml:space="preserve"> </w:t>
      </w:r>
      <w:r w:rsidR="005B49E1">
        <w:rPr>
          <w:rFonts w:ascii="Times New Roman" w:hAnsi="Times New Roman" w:cs="Times New Roman"/>
        </w:rPr>
        <w:t>the c</w:t>
      </w:r>
      <w:r>
        <w:rPr>
          <w:rFonts w:ascii="Times New Roman" w:hAnsi="Times New Roman" w:cs="Times New Roman"/>
        </w:rPr>
        <w:t>apacity of civilian law enforcement structures</w:t>
      </w:r>
      <w:r w:rsidR="005B49E1">
        <w:rPr>
          <w:rFonts w:ascii="Times New Roman" w:hAnsi="Times New Roman" w:cs="Times New Roman"/>
        </w:rPr>
        <w:t>.</w:t>
      </w:r>
      <w:r>
        <w:rPr>
          <w:rFonts w:ascii="Times New Roman" w:hAnsi="Times New Roman" w:cs="Times New Roman"/>
        </w:rPr>
        <w:t xml:space="preserve"> For instance, as a</w:t>
      </w:r>
      <w:r w:rsidR="00830F04" w:rsidRPr="00830F04">
        <w:rPr>
          <w:rFonts w:ascii="Times New Roman" w:hAnsi="Times New Roman" w:cs="Times New Roman"/>
        </w:rPr>
        <w:t xml:space="preserve"> new counterterrorism approach is evolving, the government and security institutions must incorporate the recommendations of law-enforcement agencies, which are usually ignored by the </w:t>
      </w:r>
      <w:r w:rsidR="001F47C0">
        <w:rPr>
          <w:rFonts w:ascii="Times New Roman" w:hAnsi="Times New Roman" w:cs="Times New Roman"/>
        </w:rPr>
        <w:t xml:space="preserve">military </w:t>
      </w:r>
      <w:r w:rsidR="00830F04" w:rsidRPr="00830F04">
        <w:rPr>
          <w:rFonts w:ascii="Times New Roman" w:hAnsi="Times New Roman" w:cs="Times New Roman"/>
        </w:rPr>
        <w:t>establishment. These recommendations have the potential to enhance the capacities and capabilities of law-enforcement agencies in combating terrorism.</w:t>
      </w:r>
    </w:p>
    <w:p w14:paraId="46DF6397"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02FC6E7A" w14:textId="67E27663" w:rsidR="00830F04" w:rsidRPr="00830F04" w:rsidRDefault="00593D41" w:rsidP="00830F04">
      <w:pPr>
        <w:widowControl w:val="0"/>
        <w:autoSpaceDE w:val="0"/>
        <w:autoSpaceDN w:val="0"/>
        <w:adjustRightInd w:val="0"/>
        <w:rPr>
          <w:rFonts w:ascii="Times New Roman" w:hAnsi="Times New Roman" w:cs="Times New Roman"/>
        </w:rPr>
      </w:pPr>
      <w:r>
        <w:rPr>
          <w:rFonts w:ascii="Times New Roman" w:hAnsi="Times New Roman" w:cs="Times New Roman"/>
        </w:rPr>
        <w:t xml:space="preserve">One of the ways to reduce reliance on parallel security structures is to build capacities of formal structures in counterterrorism. </w:t>
      </w:r>
      <w:r w:rsidR="00013168">
        <w:rPr>
          <w:rFonts w:ascii="Times New Roman" w:hAnsi="Times New Roman" w:cs="Times New Roman"/>
        </w:rPr>
        <w:t>It is for that purpose that t</w:t>
      </w:r>
      <w:r w:rsidR="00013168" w:rsidRPr="00830F04">
        <w:rPr>
          <w:rFonts w:ascii="Times New Roman" w:hAnsi="Times New Roman" w:cs="Times New Roman"/>
        </w:rPr>
        <w:t xml:space="preserve">he </w:t>
      </w:r>
      <w:r w:rsidR="00830F04" w:rsidRPr="00830F04">
        <w:rPr>
          <w:rFonts w:ascii="Times New Roman" w:hAnsi="Times New Roman" w:cs="Times New Roman"/>
        </w:rPr>
        <w:t xml:space="preserve">police are demanding </w:t>
      </w:r>
      <w:r w:rsidR="00830F04" w:rsidRPr="00830F04">
        <w:rPr>
          <w:rFonts w:ascii="Times New Roman" w:hAnsi="Times New Roman" w:cs="Times New Roman"/>
        </w:rPr>
        <w:lastRenderedPageBreak/>
        <w:t xml:space="preserve">that a national databank be </w:t>
      </w:r>
      <w:proofErr w:type="spellStart"/>
      <w:r w:rsidR="00830F04" w:rsidRPr="00830F04">
        <w:rPr>
          <w:rFonts w:ascii="Times New Roman" w:hAnsi="Times New Roman" w:cs="Times New Roman"/>
        </w:rPr>
        <w:t>synchronised</w:t>
      </w:r>
      <w:proofErr w:type="spellEnd"/>
      <w:r w:rsidR="00830F04" w:rsidRPr="00830F04">
        <w:rPr>
          <w:rFonts w:ascii="Times New Roman" w:hAnsi="Times New Roman" w:cs="Times New Roman"/>
        </w:rPr>
        <w:t xml:space="preserve"> with the country’s police departments, N</w:t>
      </w:r>
      <w:r w:rsidR="0020678B">
        <w:rPr>
          <w:rFonts w:ascii="Times New Roman" w:hAnsi="Times New Roman" w:cs="Times New Roman"/>
        </w:rPr>
        <w:t>ADRA</w:t>
      </w:r>
      <w:r w:rsidR="00830F04" w:rsidRPr="00830F04">
        <w:rPr>
          <w:rFonts w:ascii="Times New Roman" w:hAnsi="Times New Roman" w:cs="Times New Roman"/>
        </w:rPr>
        <w:t>, N</w:t>
      </w:r>
      <w:r w:rsidR="0020678B">
        <w:rPr>
          <w:rFonts w:ascii="Times New Roman" w:hAnsi="Times New Roman" w:cs="Times New Roman"/>
        </w:rPr>
        <w:t>ACTA</w:t>
      </w:r>
      <w:r w:rsidR="00830F04" w:rsidRPr="00830F04">
        <w:rPr>
          <w:rFonts w:ascii="Times New Roman" w:hAnsi="Times New Roman" w:cs="Times New Roman"/>
        </w:rPr>
        <w:t xml:space="preserve">, FIA and the State Bank. The databank should have the following: a </w:t>
      </w:r>
      <w:proofErr w:type="spellStart"/>
      <w:r w:rsidR="00830F04" w:rsidRPr="00830F04">
        <w:rPr>
          <w:rFonts w:ascii="Times New Roman" w:hAnsi="Times New Roman" w:cs="Times New Roman"/>
        </w:rPr>
        <w:t>synchronised</w:t>
      </w:r>
      <w:proofErr w:type="spellEnd"/>
      <w:r w:rsidR="00830F04" w:rsidRPr="00830F04">
        <w:rPr>
          <w:rFonts w:ascii="Times New Roman" w:hAnsi="Times New Roman" w:cs="Times New Roman"/>
        </w:rPr>
        <w:t xml:space="preserve"> national ‘red book’ containing updated information about wanted, suspected and apprehended terrorists and their affiliations. If some institutions have reservations in sharing information publicly, the national databank could be divided into two categories</w:t>
      </w:r>
      <w:r w:rsidR="00B74ED1">
        <w:rPr>
          <w:rFonts w:ascii="Times New Roman" w:hAnsi="Times New Roman" w:cs="Times New Roman"/>
        </w:rPr>
        <w:t>-</w:t>
      </w:r>
      <w:r w:rsidR="00830F04" w:rsidRPr="00830F04">
        <w:rPr>
          <w:rFonts w:ascii="Times New Roman" w:hAnsi="Times New Roman" w:cs="Times New Roman"/>
        </w:rPr>
        <w:t>one for public consumption that would include details about terrorists and their activities, and the other dedicated to police and law enforcement agencies containing details of bank accounts, financial transactions data, property and other assets of suspected and active terrorists, and those who have been listed under the Fourth Schedule. A common website can also be developed under the supervision of N</w:t>
      </w:r>
      <w:r w:rsidR="00243DB2">
        <w:rPr>
          <w:rFonts w:ascii="Times New Roman" w:hAnsi="Times New Roman" w:cs="Times New Roman"/>
        </w:rPr>
        <w:t>ACTA</w:t>
      </w:r>
      <w:r w:rsidR="00830F04" w:rsidRPr="00830F04">
        <w:rPr>
          <w:rFonts w:ascii="Times New Roman" w:hAnsi="Times New Roman" w:cs="Times New Roman"/>
        </w:rPr>
        <w:t xml:space="preserve"> and all police and relevant authorities could be bound to provide </w:t>
      </w:r>
      <w:r w:rsidR="00B74ED1">
        <w:rPr>
          <w:rFonts w:ascii="Times New Roman" w:hAnsi="Times New Roman" w:cs="Times New Roman"/>
        </w:rPr>
        <w:t xml:space="preserve">regular weekly or monthly </w:t>
      </w:r>
      <w:r w:rsidR="00830F04" w:rsidRPr="00830F04">
        <w:rPr>
          <w:rFonts w:ascii="Times New Roman" w:hAnsi="Times New Roman" w:cs="Times New Roman"/>
        </w:rPr>
        <w:t>updates</w:t>
      </w:r>
      <w:r w:rsidR="00B74ED1">
        <w:rPr>
          <w:rFonts w:ascii="Times New Roman" w:hAnsi="Times New Roman" w:cs="Times New Roman"/>
        </w:rPr>
        <w:t>.</w:t>
      </w:r>
    </w:p>
    <w:p w14:paraId="2926F0E6"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55F47256" w14:textId="75E4ADA5"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xml:space="preserve">The new security framework takes the National Action Plan as a major component of the counterterrorism strategy. It is a well-known fact that a major hurdle in the way of effective implementation of NAP was the lack of a </w:t>
      </w:r>
      <w:r w:rsidR="00D31235" w:rsidRPr="00830F04">
        <w:rPr>
          <w:rFonts w:ascii="Times New Roman" w:hAnsi="Times New Roman" w:cs="Times New Roman"/>
        </w:rPr>
        <w:t>centralized</w:t>
      </w:r>
      <w:r w:rsidRPr="00830F04">
        <w:rPr>
          <w:rFonts w:ascii="Times New Roman" w:hAnsi="Times New Roman" w:cs="Times New Roman"/>
        </w:rPr>
        <w:t xml:space="preserve"> mechanism. To deal with the issue, the government has developed overlapping monitoring mechanisms. It appears that the government invested much more in monitoring the implementation of NAP</w:t>
      </w:r>
      <w:r w:rsidR="00D31235">
        <w:rPr>
          <w:rFonts w:ascii="Times New Roman" w:hAnsi="Times New Roman" w:cs="Times New Roman"/>
        </w:rPr>
        <w:t>,</w:t>
      </w:r>
      <w:r w:rsidRPr="00830F04">
        <w:rPr>
          <w:rFonts w:ascii="Times New Roman" w:hAnsi="Times New Roman" w:cs="Times New Roman"/>
        </w:rPr>
        <w:t xml:space="preserve"> than directly in counterterrorism initiatives.</w:t>
      </w:r>
    </w:p>
    <w:p w14:paraId="1DD3225D" w14:textId="77777777" w:rsidR="00830F04" w:rsidRPr="00830F04" w:rsidRDefault="00830F04" w:rsidP="00830F04">
      <w:pPr>
        <w:widowControl w:val="0"/>
        <w:autoSpaceDE w:val="0"/>
        <w:autoSpaceDN w:val="0"/>
        <w:adjustRightInd w:val="0"/>
        <w:rPr>
          <w:rFonts w:ascii="Times New Roman" w:hAnsi="Times New Roman" w:cs="Times New Roman"/>
        </w:rPr>
      </w:pPr>
      <w:r w:rsidRPr="00830F04">
        <w:rPr>
          <w:rFonts w:ascii="Times New Roman" w:hAnsi="Times New Roman" w:cs="Times New Roman"/>
        </w:rPr>
        <w:t> </w:t>
      </w:r>
    </w:p>
    <w:p w14:paraId="47DA0A73" w14:textId="0890C53A" w:rsidR="0091566C" w:rsidRPr="00830F04" w:rsidRDefault="00830F04" w:rsidP="00830F04">
      <w:pPr>
        <w:rPr>
          <w:rFonts w:ascii="Times New Roman" w:hAnsi="Times New Roman" w:cs="Times New Roman"/>
        </w:rPr>
      </w:pPr>
      <w:r w:rsidRPr="00830F04">
        <w:rPr>
          <w:rFonts w:ascii="Times New Roman" w:hAnsi="Times New Roman" w:cs="Times New Roman"/>
        </w:rPr>
        <w:t xml:space="preserve">Such an approach shifts the burden on to the police and its counterterrorism departments. </w:t>
      </w:r>
      <w:r w:rsidR="00D31235">
        <w:rPr>
          <w:rFonts w:ascii="Times New Roman" w:hAnsi="Times New Roman" w:cs="Times New Roman"/>
        </w:rPr>
        <w:t>However, it is important to understand that th</w:t>
      </w:r>
      <w:r w:rsidRPr="00830F04">
        <w:rPr>
          <w:rFonts w:ascii="Times New Roman" w:hAnsi="Times New Roman" w:cs="Times New Roman"/>
        </w:rPr>
        <w:t xml:space="preserve">e police </w:t>
      </w:r>
      <w:r w:rsidR="00D31235">
        <w:rPr>
          <w:rFonts w:ascii="Times New Roman" w:hAnsi="Times New Roman" w:cs="Times New Roman"/>
        </w:rPr>
        <w:t xml:space="preserve">cannot function in silos, and will </w:t>
      </w:r>
      <w:r w:rsidRPr="00830F04">
        <w:rPr>
          <w:rFonts w:ascii="Times New Roman" w:hAnsi="Times New Roman" w:cs="Times New Roman"/>
        </w:rPr>
        <w:t>always need</w:t>
      </w:r>
      <w:r w:rsidR="00D31235">
        <w:rPr>
          <w:rFonts w:ascii="Times New Roman" w:hAnsi="Times New Roman" w:cs="Times New Roman"/>
        </w:rPr>
        <w:t>s</w:t>
      </w:r>
      <w:r w:rsidRPr="00830F04">
        <w:rPr>
          <w:rFonts w:ascii="Times New Roman" w:hAnsi="Times New Roman" w:cs="Times New Roman"/>
        </w:rPr>
        <w:t xml:space="preserve"> the strategic insight of the government and the support of other institutions to make their operations effective.</w:t>
      </w:r>
    </w:p>
    <w:sectPr w:rsidR="0091566C" w:rsidRPr="00830F04" w:rsidSect="0091566C">
      <w:pgSz w:w="12240" w:h="15840"/>
      <w:pgMar w:top="1440" w:right="1800" w:bottom="1440" w:left="180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AE1BAC" w15:done="0"/>
  <w15:commentEx w15:paraId="08C2B5F0" w15:done="0"/>
  <w15:commentEx w15:paraId="26DB0366" w15:done="0"/>
  <w15:commentEx w15:paraId="46EC65EB" w15:done="0"/>
  <w15:commentEx w15:paraId="1E03CA07" w15:done="0"/>
  <w15:commentEx w15:paraId="3932ED5C" w15:done="0"/>
  <w15:commentEx w15:paraId="0A696A9D" w15:done="0"/>
  <w15:commentEx w15:paraId="3A8244B4" w15:done="0"/>
  <w15:commentEx w15:paraId="26EB812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0B52C" w14:textId="77777777" w:rsidR="00593D41" w:rsidRDefault="00593D41" w:rsidP="00AD3C2D">
      <w:r>
        <w:separator/>
      </w:r>
    </w:p>
  </w:endnote>
  <w:endnote w:type="continuationSeparator" w:id="0">
    <w:p w14:paraId="4071E0CA" w14:textId="77777777" w:rsidR="00593D41" w:rsidRDefault="00593D41" w:rsidP="00AD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Segoe UI">
    <w:altName w:val="Courier New"/>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242B26" w14:textId="77777777" w:rsidR="00593D41" w:rsidRDefault="00593D41" w:rsidP="00AD3C2D">
      <w:r>
        <w:separator/>
      </w:r>
    </w:p>
  </w:footnote>
  <w:footnote w:type="continuationSeparator" w:id="0">
    <w:p w14:paraId="3362216B" w14:textId="77777777" w:rsidR="00593D41" w:rsidRDefault="00593D41" w:rsidP="00AD3C2D">
      <w:r>
        <w:continuationSeparator/>
      </w:r>
    </w:p>
  </w:footnote>
  <w:footnote w:id="1">
    <w:p w14:paraId="7DE322D3" w14:textId="29E8F35B" w:rsidR="00593D41" w:rsidRPr="00394AE7" w:rsidRDefault="00593D41" w:rsidP="00394AE7">
      <w:pPr>
        <w:pStyle w:val="Heading2"/>
        <w:spacing w:before="0" w:beforeAutospacing="0" w:after="0" w:afterAutospacing="0"/>
        <w:rPr>
          <w:sz w:val="20"/>
          <w:szCs w:val="20"/>
        </w:rPr>
      </w:pPr>
      <w:r w:rsidRPr="00394AE7">
        <w:rPr>
          <w:rStyle w:val="FootnoteReference"/>
          <w:b w:val="0"/>
          <w:sz w:val="20"/>
          <w:szCs w:val="20"/>
        </w:rPr>
        <w:footnoteRef/>
      </w:r>
      <w:r w:rsidRPr="00394AE7">
        <w:rPr>
          <w:b w:val="0"/>
          <w:sz w:val="20"/>
          <w:szCs w:val="20"/>
        </w:rPr>
        <w:t xml:space="preserve"> Malik, </w:t>
      </w:r>
      <w:proofErr w:type="spellStart"/>
      <w:r w:rsidRPr="00394AE7">
        <w:rPr>
          <w:b w:val="0"/>
          <w:sz w:val="20"/>
          <w:szCs w:val="20"/>
        </w:rPr>
        <w:t>Mansoor</w:t>
      </w:r>
      <w:proofErr w:type="spellEnd"/>
      <w:r w:rsidRPr="00394AE7">
        <w:rPr>
          <w:b w:val="0"/>
          <w:sz w:val="20"/>
          <w:szCs w:val="20"/>
        </w:rPr>
        <w:t xml:space="preserve"> (2017). DAWN, “</w:t>
      </w:r>
      <w:r w:rsidRPr="00394AE7">
        <w:rPr>
          <w:b w:val="0"/>
          <w:color w:val="231F20"/>
          <w:sz w:val="20"/>
          <w:szCs w:val="20"/>
        </w:rPr>
        <w:t xml:space="preserve">Rs600bn ADP to help Punjab </w:t>
      </w:r>
      <w:proofErr w:type="spellStart"/>
      <w:r w:rsidRPr="00394AE7">
        <w:rPr>
          <w:b w:val="0"/>
          <w:color w:val="231F20"/>
          <w:sz w:val="20"/>
          <w:szCs w:val="20"/>
        </w:rPr>
        <w:t>govt</w:t>
      </w:r>
      <w:proofErr w:type="spellEnd"/>
      <w:r w:rsidRPr="00394AE7">
        <w:rPr>
          <w:b w:val="0"/>
          <w:color w:val="231F20"/>
          <w:sz w:val="20"/>
          <w:szCs w:val="20"/>
        </w:rPr>
        <w:t xml:space="preserve"> complete major projects</w:t>
      </w:r>
      <w:r w:rsidRPr="00394AE7">
        <w:rPr>
          <w:b w:val="0"/>
          <w:color w:val="231F20"/>
          <w:spacing w:val="5"/>
          <w:sz w:val="20"/>
          <w:szCs w:val="20"/>
        </w:rPr>
        <w:t>.”</w:t>
      </w:r>
      <w:r w:rsidRPr="00394AE7">
        <w:rPr>
          <w:b w:val="0"/>
          <w:sz w:val="20"/>
          <w:szCs w:val="20"/>
        </w:rPr>
        <w:t xml:space="preserve"> Available at </w:t>
      </w:r>
      <w:hyperlink r:id="rId1" w:history="1">
        <w:r w:rsidRPr="00394AE7">
          <w:rPr>
            <w:rStyle w:val="Hyperlink"/>
            <w:b w:val="0"/>
            <w:sz w:val="20"/>
            <w:szCs w:val="20"/>
          </w:rPr>
          <w:t>http</w:t>
        </w:r>
        <w:r w:rsidRPr="00394AE7">
          <w:rPr>
            <w:rStyle w:val="Hyperlink"/>
            <w:b w:val="0"/>
            <w:sz w:val="20"/>
            <w:szCs w:val="20"/>
          </w:rPr>
          <w:t>s</w:t>
        </w:r>
        <w:r w:rsidRPr="00394AE7">
          <w:rPr>
            <w:rStyle w:val="Hyperlink"/>
            <w:b w:val="0"/>
            <w:sz w:val="20"/>
            <w:szCs w:val="20"/>
          </w:rPr>
          <w:t>://www.dawn.com/news/1335828</w:t>
        </w:r>
      </w:hyperlink>
      <w:r w:rsidRPr="00394AE7">
        <w:rPr>
          <w:sz w:val="20"/>
          <w:szCs w:val="20"/>
        </w:rPr>
        <w:t xml:space="preserve"> </w:t>
      </w:r>
    </w:p>
  </w:footnote>
  <w:footnote w:id="2">
    <w:p w14:paraId="597896C5" w14:textId="72A9BC08" w:rsidR="00593D41" w:rsidRPr="00394AE7" w:rsidRDefault="00593D41" w:rsidP="00394AE7">
      <w:pPr>
        <w:pStyle w:val="Heading1"/>
        <w:pBdr>
          <w:left w:val="single" w:sz="36" w:space="15" w:color="FF0000"/>
        </w:pBdr>
        <w:shd w:val="clear" w:color="auto" w:fill="FFFFFF"/>
        <w:spacing w:before="0"/>
        <w:rPr>
          <w:rFonts w:ascii="Times New Roman" w:hAnsi="Times New Roman" w:cs="Times New Roman"/>
          <w:color w:val="222222"/>
          <w:sz w:val="20"/>
          <w:szCs w:val="20"/>
        </w:rPr>
      </w:pPr>
      <w:r w:rsidRPr="00394AE7">
        <w:rPr>
          <w:rStyle w:val="FootnoteReference"/>
          <w:rFonts w:ascii="Times New Roman" w:hAnsi="Times New Roman" w:cs="Times New Roman"/>
          <w:color w:val="auto"/>
          <w:sz w:val="20"/>
          <w:szCs w:val="20"/>
        </w:rPr>
        <w:footnoteRef/>
      </w:r>
      <w:r w:rsidRPr="00394AE7">
        <w:rPr>
          <w:rFonts w:ascii="Times New Roman" w:hAnsi="Times New Roman" w:cs="Times New Roman"/>
          <w:color w:val="auto"/>
          <w:sz w:val="20"/>
          <w:szCs w:val="20"/>
        </w:rPr>
        <w:t xml:space="preserve"> The Nation (2017). “</w:t>
      </w:r>
      <w:r w:rsidRPr="00394AE7">
        <w:rPr>
          <w:rFonts w:ascii="Times New Roman" w:hAnsi="Times New Roman" w:cs="Times New Roman"/>
          <w:bCs/>
          <w:color w:val="auto"/>
          <w:sz w:val="20"/>
          <w:szCs w:val="20"/>
        </w:rPr>
        <w:t xml:space="preserve">With </w:t>
      </w:r>
      <w:r w:rsidRPr="00394AE7">
        <w:rPr>
          <w:rFonts w:ascii="Times New Roman" w:hAnsi="Times New Roman" w:cs="Times New Roman"/>
          <w:bCs/>
          <w:color w:val="222222"/>
          <w:sz w:val="20"/>
          <w:szCs w:val="20"/>
        </w:rPr>
        <w:t xml:space="preserve">peanuts for </w:t>
      </w:r>
      <w:proofErr w:type="spellStart"/>
      <w:r w:rsidRPr="00394AE7">
        <w:rPr>
          <w:rFonts w:ascii="Times New Roman" w:hAnsi="Times New Roman" w:cs="Times New Roman"/>
          <w:bCs/>
          <w:color w:val="222222"/>
          <w:sz w:val="20"/>
          <w:szCs w:val="20"/>
        </w:rPr>
        <w:t>Nacta</w:t>
      </w:r>
      <w:proofErr w:type="spellEnd"/>
      <w:r w:rsidRPr="00394AE7">
        <w:rPr>
          <w:rFonts w:ascii="Times New Roman" w:hAnsi="Times New Roman" w:cs="Times New Roman"/>
          <w:bCs/>
          <w:color w:val="222222"/>
          <w:sz w:val="20"/>
          <w:szCs w:val="20"/>
        </w:rPr>
        <w:t xml:space="preserve">, law &amp; order given Rs91 billion.” Available at </w:t>
      </w:r>
      <w:hyperlink r:id="rId2" w:history="1">
        <w:r w:rsidRPr="00394AE7">
          <w:rPr>
            <w:rStyle w:val="Hyperlink"/>
            <w:rFonts w:ascii="Times New Roman" w:hAnsi="Times New Roman" w:cs="Times New Roman"/>
            <w:bCs/>
            <w:sz w:val="20"/>
            <w:szCs w:val="20"/>
          </w:rPr>
          <w:t>http://nation.com.pk/27-May-2017/with-peanuts-for-nacta-law-order-given-rs91-billion</w:t>
        </w:r>
      </w:hyperlink>
      <w:r w:rsidRPr="00394AE7">
        <w:rPr>
          <w:rFonts w:ascii="Times New Roman" w:hAnsi="Times New Roman" w:cs="Times New Roman"/>
          <w:bCs/>
          <w:color w:val="222222"/>
          <w:sz w:val="20"/>
          <w:szCs w:val="20"/>
        </w:rPr>
        <w:t xml:space="preserve"> </w:t>
      </w:r>
    </w:p>
  </w:footnote>
  <w:footnote w:id="3">
    <w:p w14:paraId="2C8B528F" w14:textId="47116FD9" w:rsidR="00593D41" w:rsidRPr="00394AE7" w:rsidRDefault="00593D41" w:rsidP="00394AE7">
      <w:pPr>
        <w:pStyle w:val="FootnoteText"/>
        <w:rPr>
          <w:rFonts w:ascii="Times New Roman" w:hAnsi="Times New Roman" w:cs="Times New Roman"/>
        </w:rPr>
      </w:pPr>
      <w:r w:rsidRPr="00394AE7">
        <w:rPr>
          <w:rStyle w:val="FootnoteReference"/>
          <w:rFonts w:ascii="Times New Roman" w:hAnsi="Times New Roman" w:cs="Times New Roman"/>
        </w:rPr>
        <w:footnoteRef/>
      </w:r>
      <w:r w:rsidRPr="00394AE7">
        <w:rPr>
          <w:rFonts w:ascii="Times New Roman" w:hAnsi="Times New Roman" w:cs="Times New Roman"/>
        </w:rPr>
        <w:t xml:space="preserve"> Ibid</w:t>
      </w:r>
      <w:bookmarkStart w:id="0" w:name="_GoBack"/>
      <w:bookmarkEnd w:id="0"/>
    </w:p>
  </w:footnote>
  <w:footnote w:id="4">
    <w:p w14:paraId="42EF9C24" w14:textId="1E601B38" w:rsidR="00593D41" w:rsidRDefault="00593D41">
      <w:pPr>
        <w:pStyle w:val="FootnoteText"/>
      </w:pPr>
      <w:r w:rsidRPr="00394AE7">
        <w:rPr>
          <w:rStyle w:val="FootnoteReference"/>
          <w:rFonts w:ascii="Times New Roman" w:hAnsi="Times New Roman" w:cs="Times New Roman"/>
        </w:rPr>
        <w:footnoteRef/>
      </w:r>
      <w:r w:rsidRPr="00394AE7">
        <w:rPr>
          <w:rFonts w:ascii="Times New Roman" w:hAnsi="Times New Roman" w:cs="Times New Roman"/>
        </w:rPr>
        <w:t xml:space="preserve"> Amir Rana, Muhammad (2017). DAWN, “The Case of NACTA.” Available at </w:t>
      </w:r>
      <w:hyperlink r:id="rId3" w:history="1">
        <w:r w:rsidRPr="00394AE7">
          <w:rPr>
            <w:rStyle w:val="Hyperlink"/>
            <w:rFonts w:ascii="Times New Roman" w:hAnsi="Times New Roman" w:cs="Times New Roman"/>
          </w:rPr>
          <w:t>https://www.dawn.com/news/1354227</w:t>
        </w:r>
      </w:hyperlink>
      <w:r w:rsidRPr="00394AE7">
        <w:rPr>
          <w:rFonts w:ascii="Times New Roman" w:hAnsi="Times New Roman" w:cs="Times New Roman"/>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2"/>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ED83754"/>
    <w:multiLevelType w:val="hybridMultilevel"/>
    <w:tmpl w:val="AA4A71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heen Hassan">
    <w15:presenceInfo w15:providerId="AD" w15:userId="S-1-5-21-3714997218-945103256-3587379952-3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F04"/>
    <w:rsid w:val="00013168"/>
    <w:rsid w:val="00031621"/>
    <w:rsid w:val="00044143"/>
    <w:rsid w:val="00076E5E"/>
    <w:rsid w:val="000874FA"/>
    <w:rsid w:val="000E1CD5"/>
    <w:rsid w:val="00100736"/>
    <w:rsid w:val="00190A48"/>
    <w:rsid w:val="00194DF8"/>
    <w:rsid w:val="001F47C0"/>
    <w:rsid w:val="0020678B"/>
    <w:rsid w:val="00243DB2"/>
    <w:rsid w:val="0027784D"/>
    <w:rsid w:val="00286700"/>
    <w:rsid w:val="002B1275"/>
    <w:rsid w:val="002C17EB"/>
    <w:rsid w:val="002D271C"/>
    <w:rsid w:val="002F09B5"/>
    <w:rsid w:val="00394AE7"/>
    <w:rsid w:val="003C2645"/>
    <w:rsid w:val="003E0B6E"/>
    <w:rsid w:val="0042361B"/>
    <w:rsid w:val="0043668A"/>
    <w:rsid w:val="0044021D"/>
    <w:rsid w:val="004434CE"/>
    <w:rsid w:val="004B7331"/>
    <w:rsid w:val="004C275C"/>
    <w:rsid w:val="004C7816"/>
    <w:rsid w:val="00547F78"/>
    <w:rsid w:val="0057149F"/>
    <w:rsid w:val="00575571"/>
    <w:rsid w:val="00592A19"/>
    <w:rsid w:val="00593D41"/>
    <w:rsid w:val="005B49E1"/>
    <w:rsid w:val="005D0119"/>
    <w:rsid w:val="005E0098"/>
    <w:rsid w:val="006612FC"/>
    <w:rsid w:val="00746A93"/>
    <w:rsid w:val="0075360A"/>
    <w:rsid w:val="00765C1A"/>
    <w:rsid w:val="007660CA"/>
    <w:rsid w:val="007716DF"/>
    <w:rsid w:val="007A071B"/>
    <w:rsid w:val="00830F04"/>
    <w:rsid w:val="00845681"/>
    <w:rsid w:val="00845E81"/>
    <w:rsid w:val="00862B18"/>
    <w:rsid w:val="00863E3C"/>
    <w:rsid w:val="008669B9"/>
    <w:rsid w:val="008747EE"/>
    <w:rsid w:val="00876CEE"/>
    <w:rsid w:val="00890127"/>
    <w:rsid w:val="008B7A5F"/>
    <w:rsid w:val="008D4780"/>
    <w:rsid w:val="00903A1B"/>
    <w:rsid w:val="0091566C"/>
    <w:rsid w:val="00967A00"/>
    <w:rsid w:val="009B3B49"/>
    <w:rsid w:val="009D0523"/>
    <w:rsid w:val="00A24EA8"/>
    <w:rsid w:val="00AD0D37"/>
    <w:rsid w:val="00AD3C2D"/>
    <w:rsid w:val="00B015FA"/>
    <w:rsid w:val="00B17BA2"/>
    <w:rsid w:val="00B5779C"/>
    <w:rsid w:val="00B74ED1"/>
    <w:rsid w:val="00BB041A"/>
    <w:rsid w:val="00C12B8D"/>
    <w:rsid w:val="00C3504D"/>
    <w:rsid w:val="00CB68C8"/>
    <w:rsid w:val="00D13023"/>
    <w:rsid w:val="00D31235"/>
    <w:rsid w:val="00D35382"/>
    <w:rsid w:val="00D45E70"/>
    <w:rsid w:val="00D5756F"/>
    <w:rsid w:val="00D73ECA"/>
    <w:rsid w:val="00D7732E"/>
    <w:rsid w:val="00D91634"/>
    <w:rsid w:val="00DA4EA1"/>
    <w:rsid w:val="00E040FC"/>
    <w:rsid w:val="00E677D5"/>
    <w:rsid w:val="00F67FC2"/>
    <w:rsid w:val="00FB263F"/>
    <w:rsid w:val="00FF6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45CAA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78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4C781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D4780"/>
    <w:rPr>
      <w:sz w:val="16"/>
      <w:szCs w:val="16"/>
    </w:rPr>
  </w:style>
  <w:style w:type="paragraph" w:styleId="CommentText">
    <w:name w:val="annotation text"/>
    <w:basedOn w:val="Normal"/>
    <w:link w:val="CommentTextChar"/>
    <w:uiPriority w:val="99"/>
    <w:semiHidden/>
    <w:unhideWhenUsed/>
    <w:rsid w:val="008D4780"/>
    <w:rPr>
      <w:sz w:val="20"/>
      <w:szCs w:val="20"/>
    </w:rPr>
  </w:style>
  <w:style w:type="character" w:customStyle="1" w:styleId="CommentTextChar">
    <w:name w:val="Comment Text Char"/>
    <w:basedOn w:val="DefaultParagraphFont"/>
    <w:link w:val="CommentText"/>
    <w:uiPriority w:val="99"/>
    <w:semiHidden/>
    <w:rsid w:val="008D4780"/>
    <w:rPr>
      <w:sz w:val="20"/>
      <w:szCs w:val="20"/>
    </w:rPr>
  </w:style>
  <w:style w:type="paragraph" w:styleId="CommentSubject">
    <w:name w:val="annotation subject"/>
    <w:basedOn w:val="CommentText"/>
    <w:next w:val="CommentText"/>
    <w:link w:val="CommentSubjectChar"/>
    <w:uiPriority w:val="99"/>
    <w:semiHidden/>
    <w:unhideWhenUsed/>
    <w:rsid w:val="008D4780"/>
    <w:rPr>
      <w:b/>
      <w:bCs/>
    </w:rPr>
  </w:style>
  <w:style w:type="character" w:customStyle="1" w:styleId="CommentSubjectChar">
    <w:name w:val="Comment Subject Char"/>
    <w:basedOn w:val="CommentTextChar"/>
    <w:link w:val="CommentSubject"/>
    <w:uiPriority w:val="99"/>
    <w:semiHidden/>
    <w:rsid w:val="008D4780"/>
    <w:rPr>
      <w:b/>
      <w:bCs/>
      <w:sz w:val="20"/>
      <w:szCs w:val="20"/>
    </w:rPr>
  </w:style>
  <w:style w:type="paragraph" w:styleId="BalloonText">
    <w:name w:val="Balloon Text"/>
    <w:basedOn w:val="Normal"/>
    <w:link w:val="BalloonTextChar"/>
    <w:uiPriority w:val="99"/>
    <w:semiHidden/>
    <w:unhideWhenUsed/>
    <w:rsid w:val="008D47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780"/>
    <w:rPr>
      <w:rFonts w:ascii="Segoe UI" w:hAnsi="Segoe UI" w:cs="Segoe UI"/>
      <w:sz w:val="18"/>
      <w:szCs w:val="18"/>
    </w:rPr>
  </w:style>
  <w:style w:type="paragraph" w:styleId="ListParagraph">
    <w:name w:val="List Paragraph"/>
    <w:basedOn w:val="Normal"/>
    <w:uiPriority w:val="34"/>
    <w:qFormat/>
    <w:rsid w:val="008D4780"/>
    <w:pPr>
      <w:spacing w:after="160" w:line="256" w:lineRule="auto"/>
      <w:ind w:left="720"/>
      <w:contextualSpacing/>
    </w:pPr>
    <w:rPr>
      <w:rFonts w:eastAsiaTheme="minorHAnsi"/>
      <w:sz w:val="22"/>
      <w:szCs w:val="22"/>
    </w:rPr>
  </w:style>
  <w:style w:type="paragraph" w:styleId="FootnoteText">
    <w:name w:val="footnote text"/>
    <w:basedOn w:val="Normal"/>
    <w:link w:val="FootnoteTextChar"/>
    <w:uiPriority w:val="99"/>
    <w:semiHidden/>
    <w:unhideWhenUsed/>
    <w:rsid w:val="00AD3C2D"/>
    <w:rPr>
      <w:sz w:val="20"/>
      <w:szCs w:val="20"/>
    </w:rPr>
  </w:style>
  <w:style w:type="character" w:customStyle="1" w:styleId="FootnoteTextChar">
    <w:name w:val="Footnote Text Char"/>
    <w:basedOn w:val="DefaultParagraphFont"/>
    <w:link w:val="FootnoteText"/>
    <w:uiPriority w:val="99"/>
    <w:semiHidden/>
    <w:rsid w:val="00AD3C2D"/>
    <w:rPr>
      <w:sz w:val="20"/>
      <w:szCs w:val="20"/>
    </w:rPr>
  </w:style>
  <w:style w:type="character" w:styleId="FootnoteReference">
    <w:name w:val="footnote reference"/>
    <w:basedOn w:val="DefaultParagraphFont"/>
    <w:uiPriority w:val="99"/>
    <w:semiHidden/>
    <w:unhideWhenUsed/>
    <w:rsid w:val="00AD3C2D"/>
    <w:rPr>
      <w:vertAlign w:val="superscript"/>
    </w:rPr>
  </w:style>
  <w:style w:type="character" w:styleId="Hyperlink">
    <w:name w:val="Hyperlink"/>
    <w:basedOn w:val="DefaultParagraphFont"/>
    <w:uiPriority w:val="99"/>
    <w:unhideWhenUsed/>
    <w:rsid w:val="00AD3C2D"/>
    <w:rPr>
      <w:color w:val="0000FF" w:themeColor="hyperlink"/>
      <w:u w:val="single"/>
    </w:rPr>
  </w:style>
  <w:style w:type="character" w:customStyle="1" w:styleId="Heading2Char">
    <w:name w:val="Heading 2 Char"/>
    <w:basedOn w:val="DefaultParagraphFont"/>
    <w:link w:val="Heading2"/>
    <w:uiPriority w:val="9"/>
    <w:rsid w:val="004C7816"/>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4C7816"/>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7716DF"/>
  </w:style>
  <w:style w:type="character" w:styleId="FollowedHyperlink">
    <w:name w:val="FollowedHyperlink"/>
    <w:basedOn w:val="DefaultParagraphFont"/>
    <w:uiPriority w:val="99"/>
    <w:semiHidden/>
    <w:unhideWhenUsed/>
    <w:rsid w:val="00394AE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C78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4C781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D4780"/>
    <w:rPr>
      <w:sz w:val="16"/>
      <w:szCs w:val="16"/>
    </w:rPr>
  </w:style>
  <w:style w:type="paragraph" w:styleId="CommentText">
    <w:name w:val="annotation text"/>
    <w:basedOn w:val="Normal"/>
    <w:link w:val="CommentTextChar"/>
    <w:uiPriority w:val="99"/>
    <w:semiHidden/>
    <w:unhideWhenUsed/>
    <w:rsid w:val="008D4780"/>
    <w:rPr>
      <w:sz w:val="20"/>
      <w:szCs w:val="20"/>
    </w:rPr>
  </w:style>
  <w:style w:type="character" w:customStyle="1" w:styleId="CommentTextChar">
    <w:name w:val="Comment Text Char"/>
    <w:basedOn w:val="DefaultParagraphFont"/>
    <w:link w:val="CommentText"/>
    <w:uiPriority w:val="99"/>
    <w:semiHidden/>
    <w:rsid w:val="008D4780"/>
    <w:rPr>
      <w:sz w:val="20"/>
      <w:szCs w:val="20"/>
    </w:rPr>
  </w:style>
  <w:style w:type="paragraph" w:styleId="CommentSubject">
    <w:name w:val="annotation subject"/>
    <w:basedOn w:val="CommentText"/>
    <w:next w:val="CommentText"/>
    <w:link w:val="CommentSubjectChar"/>
    <w:uiPriority w:val="99"/>
    <w:semiHidden/>
    <w:unhideWhenUsed/>
    <w:rsid w:val="008D4780"/>
    <w:rPr>
      <w:b/>
      <w:bCs/>
    </w:rPr>
  </w:style>
  <w:style w:type="character" w:customStyle="1" w:styleId="CommentSubjectChar">
    <w:name w:val="Comment Subject Char"/>
    <w:basedOn w:val="CommentTextChar"/>
    <w:link w:val="CommentSubject"/>
    <w:uiPriority w:val="99"/>
    <w:semiHidden/>
    <w:rsid w:val="008D4780"/>
    <w:rPr>
      <w:b/>
      <w:bCs/>
      <w:sz w:val="20"/>
      <w:szCs w:val="20"/>
    </w:rPr>
  </w:style>
  <w:style w:type="paragraph" w:styleId="BalloonText">
    <w:name w:val="Balloon Text"/>
    <w:basedOn w:val="Normal"/>
    <w:link w:val="BalloonTextChar"/>
    <w:uiPriority w:val="99"/>
    <w:semiHidden/>
    <w:unhideWhenUsed/>
    <w:rsid w:val="008D47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4780"/>
    <w:rPr>
      <w:rFonts w:ascii="Segoe UI" w:hAnsi="Segoe UI" w:cs="Segoe UI"/>
      <w:sz w:val="18"/>
      <w:szCs w:val="18"/>
    </w:rPr>
  </w:style>
  <w:style w:type="paragraph" w:styleId="ListParagraph">
    <w:name w:val="List Paragraph"/>
    <w:basedOn w:val="Normal"/>
    <w:uiPriority w:val="34"/>
    <w:qFormat/>
    <w:rsid w:val="008D4780"/>
    <w:pPr>
      <w:spacing w:after="160" w:line="256" w:lineRule="auto"/>
      <w:ind w:left="720"/>
      <w:contextualSpacing/>
    </w:pPr>
    <w:rPr>
      <w:rFonts w:eastAsiaTheme="minorHAnsi"/>
      <w:sz w:val="22"/>
      <w:szCs w:val="22"/>
    </w:rPr>
  </w:style>
  <w:style w:type="paragraph" w:styleId="FootnoteText">
    <w:name w:val="footnote text"/>
    <w:basedOn w:val="Normal"/>
    <w:link w:val="FootnoteTextChar"/>
    <w:uiPriority w:val="99"/>
    <w:semiHidden/>
    <w:unhideWhenUsed/>
    <w:rsid w:val="00AD3C2D"/>
    <w:rPr>
      <w:sz w:val="20"/>
      <w:szCs w:val="20"/>
    </w:rPr>
  </w:style>
  <w:style w:type="character" w:customStyle="1" w:styleId="FootnoteTextChar">
    <w:name w:val="Footnote Text Char"/>
    <w:basedOn w:val="DefaultParagraphFont"/>
    <w:link w:val="FootnoteText"/>
    <w:uiPriority w:val="99"/>
    <w:semiHidden/>
    <w:rsid w:val="00AD3C2D"/>
    <w:rPr>
      <w:sz w:val="20"/>
      <w:szCs w:val="20"/>
    </w:rPr>
  </w:style>
  <w:style w:type="character" w:styleId="FootnoteReference">
    <w:name w:val="footnote reference"/>
    <w:basedOn w:val="DefaultParagraphFont"/>
    <w:uiPriority w:val="99"/>
    <w:semiHidden/>
    <w:unhideWhenUsed/>
    <w:rsid w:val="00AD3C2D"/>
    <w:rPr>
      <w:vertAlign w:val="superscript"/>
    </w:rPr>
  </w:style>
  <w:style w:type="character" w:styleId="Hyperlink">
    <w:name w:val="Hyperlink"/>
    <w:basedOn w:val="DefaultParagraphFont"/>
    <w:uiPriority w:val="99"/>
    <w:unhideWhenUsed/>
    <w:rsid w:val="00AD3C2D"/>
    <w:rPr>
      <w:color w:val="0000FF" w:themeColor="hyperlink"/>
      <w:u w:val="single"/>
    </w:rPr>
  </w:style>
  <w:style w:type="character" w:customStyle="1" w:styleId="Heading2Char">
    <w:name w:val="Heading 2 Char"/>
    <w:basedOn w:val="DefaultParagraphFont"/>
    <w:link w:val="Heading2"/>
    <w:uiPriority w:val="9"/>
    <w:rsid w:val="004C7816"/>
    <w:rPr>
      <w:rFonts w:ascii="Times New Roman" w:eastAsia="Times New Roman" w:hAnsi="Times New Roman" w:cs="Times New Roman"/>
      <w:b/>
      <w:bCs/>
      <w:sz w:val="36"/>
      <w:szCs w:val="36"/>
    </w:rPr>
  </w:style>
  <w:style w:type="character" w:customStyle="1" w:styleId="Heading1Char">
    <w:name w:val="Heading 1 Char"/>
    <w:basedOn w:val="DefaultParagraphFont"/>
    <w:link w:val="Heading1"/>
    <w:uiPriority w:val="9"/>
    <w:rsid w:val="004C7816"/>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7716DF"/>
  </w:style>
  <w:style w:type="character" w:styleId="FollowedHyperlink">
    <w:name w:val="FollowedHyperlink"/>
    <w:basedOn w:val="DefaultParagraphFont"/>
    <w:uiPriority w:val="99"/>
    <w:semiHidden/>
    <w:unhideWhenUsed/>
    <w:rsid w:val="00394A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360880">
      <w:bodyDiv w:val="1"/>
      <w:marLeft w:val="0"/>
      <w:marRight w:val="0"/>
      <w:marTop w:val="0"/>
      <w:marBottom w:val="0"/>
      <w:divBdr>
        <w:top w:val="none" w:sz="0" w:space="0" w:color="auto"/>
        <w:left w:val="none" w:sz="0" w:space="0" w:color="auto"/>
        <w:bottom w:val="none" w:sz="0" w:space="0" w:color="auto"/>
        <w:right w:val="none" w:sz="0" w:space="0" w:color="auto"/>
      </w:divBdr>
    </w:div>
    <w:div w:id="1000814252">
      <w:bodyDiv w:val="1"/>
      <w:marLeft w:val="0"/>
      <w:marRight w:val="0"/>
      <w:marTop w:val="0"/>
      <w:marBottom w:val="0"/>
      <w:divBdr>
        <w:top w:val="none" w:sz="0" w:space="0" w:color="auto"/>
        <w:left w:val="none" w:sz="0" w:space="0" w:color="auto"/>
        <w:bottom w:val="none" w:sz="0" w:space="0" w:color="auto"/>
        <w:right w:val="none" w:sz="0" w:space="0" w:color="auto"/>
      </w:divBdr>
    </w:div>
    <w:div w:id="1664165746">
      <w:bodyDiv w:val="1"/>
      <w:marLeft w:val="0"/>
      <w:marRight w:val="0"/>
      <w:marTop w:val="0"/>
      <w:marBottom w:val="0"/>
      <w:divBdr>
        <w:top w:val="none" w:sz="0" w:space="0" w:color="auto"/>
        <w:left w:val="none" w:sz="0" w:space="0" w:color="auto"/>
        <w:bottom w:val="none" w:sz="0" w:space="0" w:color="auto"/>
        <w:right w:val="none" w:sz="0" w:space="0" w:color="auto"/>
      </w:divBdr>
    </w:div>
    <w:div w:id="20110591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2" Type="http://schemas.microsoft.com/office/2011/relationships/people" Target="people.xml"/><Relationship Id="rId13" Type="http://schemas.microsoft.com/office/2011/relationships/commentsExtended" Target="commentsExtended.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dawn.com/news/1335828" TargetMode="External"/><Relationship Id="rId2" Type="http://schemas.openxmlformats.org/officeDocument/2006/relationships/hyperlink" Target="http://nation.com.pk/27-May-2017/with-peanuts-for-nacta-law-order-given-rs91-billion" TargetMode="External"/><Relationship Id="rId3" Type="http://schemas.openxmlformats.org/officeDocument/2006/relationships/hyperlink" Target="https://www.dawn.com/news/13542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9BFD3-12CD-DA4C-B00B-5B517347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1971</Words>
  <Characters>11235</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Amir Rana</dc:creator>
  <cp:keywords/>
  <dc:description/>
  <cp:lastModifiedBy>Muhammad Amir Rana</cp:lastModifiedBy>
  <cp:revision>20</cp:revision>
  <dcterms:created xsi:type="dcterms:W3CDTF">2017-11-16T05:42:00Z</dcterms:created>
  <dcterms:modified xsi:type="dcterms:W3CDTF">2018-03-13T08:06:00Z</dcterms:modified>
</cp:coreProperties>
</file>